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2C" w:rsidRPr="004303D7" w:rsidRDefault="00185D2C" w:rsidP="00185D2C">
      <w:pPr>
        <w:pStyle w:val="Tytu"/>
        <w:rPr>
          <w:rFonts w:asciiTheme="majorHAnsi" w:hAnsiTheme="majorHAnsi"/>
          <w:sz w:val="16"/>
          <w:szCs w:val="16"/>
        </w:rPr>
      </w:pPr>
      <w:r w:rsidRPr="004303D7">
        <w:rPr>
          <w:rFonts w:asciiTheme="majorHAnsi" w:hAnsiTheme="majorHAnsi"/>
          <w:sz w:val="16"/>
          <w:szCs w:val="16"/>
        </w:rPr>
        <w:t>PRZEDMIOTO</w:t>
      </w:r>
      <w:r w:rsidR="00664723">
        <w:rPr>
          <w:rFonts w:asciiTheme="majorHAnsi" w:hAnsiTheme="majorHAnsi"/>
          <w:sz w:val="16"/>
          <w:szCs w:val="16"/>
        </w:rPr>
        <w:t>WE</w:t>
      </w:r>
      <w:r w:rsidR="007929F9" w:rsidRPr="004303D7">
        <w:rPr>
          <w:rFonts w:asciiTheme="majorHAnsi" w:hAnsiTheme="majorHAnsi"/>
          <w:sz w:val="16"/>
          <w:szCs w:val="16"/>
        </w:rPr>
        <w:t xml:space="preserve"> </w:t>
      </w:r>
      <w:r w:rsidR="00664723">
        <w:rPr>
          <w:rFonts w:asciiTheme="majorHAnsi" w:hAnsiTheme="majorHAnsi"/>
          <w:sz w:val="16"/>
          <w:szCs w:val="16"/>
        </w:rPr>
        <w:t xml:space="preserve">ZASADY </w:t>
      </w:r>
      <w:r w:rsidR="007929F9" w:rsidRPr="004303D7">
        <w:rPr>
          <w:rFonts w:asciiTheme="majorHAnsi" w:hAnsiTheme="majorHAnsi"/>
          <w:sz w:val="16"/>
          <w:szCs w:val="16"/>
        </w:rPr>
        <w:t xml:space="preserve">OCENIANIA </w:t>
      </w:r>
      <w:r w:rsidRPr="004303D7">
        <w:rPr>
          <w:rFonts w:asciiTheme="majorHAnsi" w:hAnsiTheme="majorHAnsi"/>
          <w:sz w:val="16"/>
          <w:szCs w:val="16"/>
        </w:rPr>
        <w:t xml:space="preserve">Z </w:t>
      </w:r>
      <w:r w:rsidR="00D512DC" w:rsidRPr="004303D7">
        <w:rPr>
          <w:rFonts w:asciiTheme="majorHAnsi" w:hAnsiTheme="majorHAnsi"/>
          <w:sz w:val="16"/>
          <w:szCs w:val="16"/>
        </w:rPr>
        <w:t>EDUKACJI DLA BEZPIECZEŃSTWA</w:t>
      </w:r>
    </w:p>
    <w:p w:rsidR="00185D2C" w:rsidRPr="004303D7" w:rsidRDefault="00185D2C" w:rsidP="007929F9">
      <w:pPr>
        <w:pStyle w:val="Tytu"/>
        <w:rPr>
          <w:rFonts w:asciiTheme="majorHAnsi" w:hAnsiTheme="majorHAnsi"/>
          <w:sz w:val="16"/>
          <w:szCs w:val="16"/>
        </w:rPr>
      </w:pPr>
      <w:r w:rsidRPr="004303D7">
        <w:rPr>
          <w:rFonts w:asciiTheme="majorHAnsi" w:hAnsiTheme="majorHAnsi"/>
          <w:sz w:val="16"/>
          <w:szCs w:val="16"/>
        </w:rPr>
        <w:t xml:space="preserve">w </w:t>
      </w:r>
      <w:r w:rsidR="00664723">
        <w:rPr>
          <w:rFonts w:asciiTheme="majorHAnsi" w:hAnsiTheme="majorHAnsi"/>
          <w:sz w:val="16"/>
          <w:szCs w:val="16"/>
        </w:rPr>
        <w:t xml:space="preserve">Zespole Szkół </w:t>
      </w:r>
      <w:r w:rsidRPr="004303D7">
        <w:rPr>
          <w:rFonts w:asciiTheme="majorHAnsi" w:hAnsiTheme="majorHAnsi"/>
          <w:sz w:val="16"/>
          <w:szCs w:val="16"/>
        </w:rPr>
        <w:t>w Tułowicach</w:t>
      </w:r>
      <w:r w:rsidR="00664723">
        <w:rPr>
          <w:rFonts w:asciiTheme="majorHAnsi" w:hAnsiTheme="majorHAnsi"/>
          <w:sz w:val="16"/>
          <w:szCs w:val="16"/>
        </w:rPr>
        <w:t xml:space="preserve"> (ponad</w:t>
      </w:r>
      <w:r w:rsidR="002D50A5">
        <w:rPr>
          <w:rFonts w:asciiTheme="majorHAnsi" w:hAnsiTheme="majorHAnsi"/>
          <w:sz w:val="16"/>
          <w:szCs w:val="16"/>
        </w:rPr>
        <w:t>podstawowa</w:t>
      </w:r>
      <w:r w:rsidR="00664723">
        <w:rPr>
          <w:rFonts w:asciiTheme="majorHAnsi" w:hAnsiTheme="majorHAnsi"/>
          <w:sz w:val="16"/>
          <w:szCs w:val="16"/>
        </w:rPr>
        <w:t>)</w:t>
      </w:r>
    </w:p>
    <w:p w:rsidR="00185D2C" w:rsidRPr="004303D7" w:rsidRDefault="00185D2C" w:rsidP="007929F9">
      <w:pPr>
        <w:pStyle w:val="Tytu"/>
        <w:rPr>
          <w:rFonts w:asciiTheme="majorHAnsi" w:hAnsiTheme="majorHAnsi"/>
          <w:b w:val="0"/>
          <w:i/>
          <w:sz w:val="16"/>
          <w:szCs w:val="16"/>
        </w:rPr>
      </w:pPr>
    </w:p>
    <w:p w:rsidR="00185D2C" w:rsidRPr="004303D7" w:rsidRDefault="00185D2C" w:rsidP="00185D2C">
      <w:pPr>
        <w:tabs>
          <w:tab w:val="left" w:pos="3533"/>
        </w:tabs>
        <w:rPr>
          <w:rFonts w:asciiTheme="majorHAnsi" w:hAnsiTheme="majorHAnsi"/>
          <w:sz w:val="16"/>
          <w:szCs w:val="16"/>
        </w:rPr>
      </w:pPr>
      <w:r w:rsidRPr="004303D7">
        <w:rPr>
          <w:rFonts w:asciiTheme="majorHAnsi" w:hAnsiTheme="majorHAnsi"/>
          <w:sz w:val="16"/>
          <w:szCs w:val="16"/>
        </w:rPr>
        <w:tab/>
      </w:r>
    </w:p>
    <w:p w:rsidR="00185D2C" w:rsidRPr="004303D7" w:rsidRDefault="00185D2C" w:rsidP="00185D2C">
      <w:pPr>
        <w:rPr>
          <w:rFonts w:asciiTheme="majorHAnsi" w:hAnsiTheme="majorHAnsi"/>
          <w:b/>
          <w:sz w:val="16"/>
          <w:szCs w:val="16"/>
        </w:rPr>
      </w:pPr>
      <w:r w:rsidRPr="004303D7">
        <w:rPr>
          <w:rFonts w:asciiTheme="majorHAnsi" w:hAnsiTheme="majorHAnsi"/>
          <w:b/>
          <w:sz w:val="16"/>
          <w:szCs w:val="16"/>
        </w:rPr>
        <w:t>CELE EDUKACYJNE:</w:t>
      </w:r>
    </w:p>
    <w:p w:rsidR="00185D2C" w:rsidRPr="004303D7" w:rsidRDefault="00185D2C" w:rsidP="007929F9">
      <w:pPr>
        <w:numPr>
          <w:ilvl w:val="0"/>
          <w:numId w:val="3"/>
        </w:numPr>
        <w:spacing w:line="312" w:lineRule="auto"/>
        <w:rPr>
          <w:rFonts w:asciiTheme="majorHAnsi" w:hAnsiTheme="majorHAnsi"/>
          <w:snapToGrid w:val="0"/>
          <w:sz w:val="16"/>
          <w:szCs w:val="16"/>
        </w:rPr>
      </w:pPr>
      <w:r w:rsidRPr="004303D7">
        <w:rPr>
          <w:rFonts w:asciiTheme="majorHAnsi" w:hAnsiTheme="majorHAnsi"/>
          <w:snapToGrid w:val="0"/>
          <w:sz w:val="16"/>
          <w:szCs w:val="16"/>
        </w:rPr>
        <w:t>Wyposażenie uczniów w wiedzę i umiejętności niezbędne do racjonalnego i skutecznego działania i współdziałania w wypadku zagrożenia bezpieczeństwa, zdrowia, życia, mienia i środowiska.</w:t>
      </w:r>
    </w:p>
    <w:p w:rsidR="00185D2C" w:rsidRPr="004303D7" w:rsidRDefault="00185D2C" w:rsidP="007929F9">
      <w:pPr>
        <w:numPr>
          <w:ilvl w:val="0"/>
          <w:numId w:val="3"/>
        </w:numPr>
        <w:spacing w:line="312" w:lineRule="auto"/>
        <w:rPr>
          <w:rFonts w:asciiTheme="majorHAnsi" w:hAnsiTheme="majorHAnsi"/>
          <w:snapToGrid w:val="0"/>
          <w:sz w:val="16"/>
          <w:szCs w:val="16"/>
        </w:rPr>
      </w:pPr>
      <w:r w:rsidRPr="004303D7">
        <w:rPr>
          <w:rFonts w:asciiTheme="majorHAnsi" w:hAnsiTheme="majorHAnsi"/>
          <w:snapToGrid w:val="0"/>
          <w:sz w:val="16"/>
          <w:szCs w:val="16"/>
        </w:rPr>
        <w:t>Przygotowanie do uczestnictwa w przedsięwzięciach o charakterze obronnym i społecznym.</w:t>
      </w:r>
    </w:p>
    <w:p w:rsidR="00185D2C" w:rsidRPr="004303D7" w:rsidRDefault="00185D2C" w:rsidP="007929F9">
      <w:pPr>
        <w:numPr>
          <w:ilvl w:val="0"/>
          <w:numId w:val="3"/>
        </w:numPr>
        <w:spacing w:line="312" w:lineRule="auto"/>
        <w:rPr>
          <w:rFonts w:asciiTheme="majorHAnsi" w:hAnsiTheme="majorHAnsi"/>
          <w:snapToGrid w:val="0"/>
          <w:sz w:val="16"/>
          <w:szCs w:val="16"/>
        </w:rPr>
      </w:pPr>
      <w:r w:rsidRPr="004303D7">
        <w:rPr>
          <w:rFonts w:asciiTheme="majorHAnsi" w:hAnsiTheme="majorHAnsi"/>
          <w:snapToGrid w:val="0"/>
          <w:sz w:val="16"/>
          <w:szCs w:val="16"/>
        </w:rPr>
        <w:t>Doskonalenie umiejętności udzielania pierwszej pomocy w przypadku zagrożenia zdrowia i życia człowieka.</w:t>
      </w:r>
    </w:p>
    <w:p w:rsidR="00185D2C" w:rsidRPr="004303D7" w:rsidRDefault="00185D2C" w:rsidP="007929F9">
      <w:pPr>
        <w:numPr>
          <w:ilvl w:val="0"/>
          <w:numId w:val="3"/>
        </w:numPr>
        <w:spacing w:line="312" w:lineRule="auto"/>
        <w:rPr>
          <w:rFonts w:asciiTheme="majorHAnsi" w:hAnsiTheme="majorHAnsi"/>
          <w:snapToGrid w:val="0"/>
          <w:sz w:val="16"/>
          <w:szCs w:val="16"/>
        </w:rPr>
      </w:pPr>
      <w:r w:rsidRPr="004303D7">
        <w:rPr>
          <w:rFonts w:asciiTheme="majorHAnsi" w:hAnsiTheme="majorHAnsi"/>
          <w:snapToGrid w:val="0"/>
          <w:sz w:val="16"/>
          <w:szCs w:val="16"/>
        </w:rPr>
        <w:t xml:space="preserve">Kształtowanie odpowiednich postaw obywatelskich oraz przygotowanie młodzieży do świadomego i aktywnego uczestnictwa </w:t>
      </w:r>
      <w:r w:rsidR="007929F9" w:rsidRPr="004303D7">
        <w:rPr>
          <w:rFonts w:asciiTheme="majorHAnsi" w:hAnsiTheme="majorHAnsi"/>
          <w:snapToGrid w:val="0"/>
          <w:sz w:val="16"/>
          <w:szCs w:val="16"/>
        </w:rPr>
        <w:br/>
      </w:r>
      <w:r w:rsidRPr="004303D7">
        <w:rPr>
          <w:rFonts w:asciiTheme="majorHAnsi" w:hAnsiTheme="majorHAnsi"/>
          <w:snapToGrid w:val="0"/>
          <w:sz w:val="16"/>
          <w:szCs w:val="16"/>
        </w:rPr>
        <w:t>w działaniach związanych z obronnością kraju.</w:t>
      </w:r>
    </w:p>
    <w:p w:rsidR="00185D2C" w:rsidRPr="004303D7" w:rsidRDefault="00185D2C" w:rsidP="007929F9">
      <w:pPr>
        <w:numPr>
          <w:ilvl w:val="0"/>
          <w:numId w:val="3"/>
        </w:numPr>
        <w:spacing w:line="312" w:lineRule="auto"/>
        <w:rPr>
          <w:rFonts w:asciiTheme="majorHAnsi" w:hAnsiTheme="majorHAnsi"/>
          <w:snapToGrid w:val="0"/>
          <w:sz w:val="16"/>
          <w:szCs w:val="16"/>
        </w:rPr>
      </w:pPr>
      <w:r w:rsidRPr="004303D7">
        <w:rPr>
          <w:rFonts w:asciiTheme="majorHAnsi" w:hAnsiTheme="majorHAnsi"/>
          <w:snapToGrid w:val="0"/>
          <w:sz w:val="16"/>
          <w:szCs w:val="16"/>
        </w:rPr>
        <w:t>Rozwijanie umiejętności komunikowania się, pracy w grupie.</w:t>
      </w:r>
    </w:p>
    <w:p w:rsidR="00185D2C" w:rsidRPr="004303D7" w:rsidRDefault="00185D2C" w:rsidP="007929F9">
      <w:pPr>
        <w:numPr>
          <w:ilvl w:val="0"/>
          <w:numId w:val="3"/>
        </w:numPr>
        <w:spacing w:line="312" w:lineRule="auto"/>
        <w:rPr>
          <w:rFonts w:asciiTheme="majorHAnsi" w:hAnsiTheme="majorHAnsi"/>
          <w:snapToGrid w:val="0"/>
          <w:sz w:val="16"/>
          <w:szCs w:val="16"/>
        </w:rPr>
      </w:pPr>
      <w:r w:rsidRPr="004303D7">
        <w:rPr>
          <w:rFonts w:asciiTheme="majorHAnsi" w:hAnsiTheme="majorHAnsi"/>
          <w:snapToGrid w:val="0"/>
          <w:sz w:val="16"/>
          <w:szCs w:val="16"/>
        </w:rPr>
        <w:t>Kształtowanie otwartości i wrażliwości na potrzeby innych.</w:t>
      </w:r>
    </w:p>
    <w:p w:rsidR="00185D2C" w:rsidRPr="004303D7" w:rsidRDefault="00185D2C" w:rsidP="00185D2C">
      <w:pPr>
        <w:spacing w:line="312" w:lineRule="auto"/>
        <w:rPr>
          <w:rFonts w:asciiTheme="majorHAnsi" w:hAnsiTheme="majorHAnsi"/>
          <w:b/>
          <w:snapToGrid w:val="0"/>
          <w:sz w:val="16"/>
          <w:szCs w:val="16"/>
        </w:rPr>
      </w:pPr>
      <w:r w:rsidRPr="004303D7">
        <w:rPr>
          <w:rFonts w:asciiTheme="majorHAnsi" w:hAnsiTheme="majorHAnsi"/>
          <w:b/>
          <w:snapToGrid w:val="0"/>
          <w:sz w:val="16"/>
          <w:szCs w:val="16"/>
        </w:rPr>
        <w:t>TREŚCI NAUCZANIA:</w:t>
      </w:r>
    </w:p>
    <w:p w:rsidR="00476E55" w:rsidRDefault="00476E55" w:rsidP="00476E55">
      <w:pPr>
        <w:pStyle w:val="Akapitzlist"/>
        <w:numPr>
          <w:ilvl w:val="0"/>
          <w:numId w:val="12"/>
        </w:numPr>
        <w:autoSpaceDE w:val="0"/>
        <w:autoSpaceDN w:val="0"/>
        <w:adjustRightInd w:val="0"/>
        <w:rPr>
          <w:rFonts w:asciiTheme="majorHAnsi" w:eastAsiaTheme="minorHAnsi" w:hAnsiTheme="majorHAnsi" w:cs="Dutch801HdEU-Normal"/>
          <w:sz w:val="16"/>
          <w:szCs w:val="16"/>
          <w:lang w:eastAsia="en-US"/>
        </w:rPr>
      </w:pPr>
      <w:r w:rsidRPr="00476E55">
        <w:rPr>
          <w:rFonts w:asciiTheme="majorHAnsi" w:eastAsiaTheme="minorHAnsi" w:hAnsiTheme="majorHAnsi" w:cs="Dutch801HdEU-Normal"/>
          <w:sz w:val="16"/>
          <w:szCs w:val="16"/>
          <w:lang w:eastAsia="en-US"/>
        </w:rPr>
        <w:t>Podstawy pierwszej pomocy.</w:t>
      </w:r>
    </w:p>
    <w:p w:rsidR="00476E55" w:rsidRDefault="00476E55" w:rsidP="00476E55">
      <w:pPr>
        <w:pStyle w:val="Akapitzlist"/>
        <w:numPr>
          <w:ilvl w:val="0"/>
          <w:numId w:val="12"/>
        </w:numPr>
        <w:autoSpaceDE w:val="0"/>
        <w:autoSpaceDN w:val="0"/>
        <w:adjustRightInd w:val="0"/>
        <w:rPr>
          <w:rFonts w:asciiTheme="majorHAnsi" w:eastAsiaTheme="minorHAnsi" w:hAnsiTheme="majorHAnsi" w:cs="Dutch801HdEU-Normal"/>
          <w:sz w:val="16"/>
          <w:szCs w:val="16"/>
          <w:lang w:eastAsia="en-US"/>
        </w:rPr>
      </w:pPr>
      <w:r w:rsidRPr="00476E55">
        <w:rPr>
          <w:rFonts w:asciiTheme="majorHAnsi" w:eastAsiaTheme="minorHAnsi" w:hAnsiTheme="majorHAnsi" w:cs="Dutch801HdEU-Normal"/>
          <w:sz w:val="16"/>
          <w:szCs w:val="16"/>
          <w:lang w:eastAsia="en-US"/>
        </w:rPr>
        <w:t>Edukacja zdrowotna.</w:t>
      </w:r>
    </w:p>
    <w:p w:rsidR="00476E55" w:rsidRDefault="00476E55" w:rsidP="00476E55">
      <w:pPr>
        <w:pStyle w:val="Akapitzlist"/>
        <w:numPr>
          <w:ilvl w:val="0"/>
          <w:numId w:val="12"/>
        </w:numPr>
        <w:autoSpaceDE w:val="0"/>
        <w:autoSpaceDN w:val="0"/>
        <w:adjustRightInd w:val="0"/>
        <w:rPr>
          <w:rFonts w:asciiTheme="majorHAnsi" w:eastAsiaTheme="minorHAnsi" w:hAnsiTheme="majorHAnsi" w:cs="Dutch801HdEU-Normal"/>
          <w:sz w:val="16"/>
          <w:szCs w:val="16"/>
          <w:lang w:eastAsia="en-US"/>
        </w:rPr>
      </w:pPr>
      <w:r w:rsidRPr="00476E55">
        <w:rPr>
          <w:rFonts w:asciiTheme="majorHAnsi" w:eastAsiaTheme="minorHAnsi" w:hAnsiTheme="majorHAnsi" w:cs="Dutch801HdEU-Normal"/>
          <w:sz w:val="16"/>
          <w:szCs w:val="16"/>
          <w:lang w:eastAsia="en-US"/>
        </w:rPr>
        <w:t>Sytuacje nadzwyczajnych zagrożeń.</w:t>
      </w:r>
    </w:p>
    <w:p w:rsidR="00476E55" w:rsidRPr="00476E55" w:rsidRDefault="00476E55" w:rsidP="00476E55">
      <w:pPr>
        <w:pStyle w:val="Akapitzlist"/>
        <w:numPr>
          <w:ilvl w:val="0"/>
          <w:numId w:val="12"/>
        </w:numPr>
        <w:autoSpaceDE w:val="0"/>
        <w:autoSpaceDN w:val="0"/>
        <w:adjustRightInd w:val="0"/>
        <w:rPr>
          <w:rFonts w:asciiTheme="majorHAnsi" w:eastAsiaTheme="minorHAnsi" w:hAnsiTheme="majorHAnsi" w:cs="Dutch801HdEU-Normal"/>
          <w:sz w:val="16"/>
          <w:szCs w:val="16"/>
          <w:lang w:eastAsia="en-US"/>
        </w:rPr>
      </w:pPr>
      <w:r w:rsidRPr="00476E55">
        <w:rPr>
          <w:rFonts w:asciiTheme="majorHAnsi" w:eastAsiaTheme="minorHAnsi" w:hAnsiTheme="majorHAnsi" w:cs="Dutch801HdEU-Normal"/>
          <w:sz w:val="16"/>
          <w:szCs w:val="16"/>
          <w:lang w:eastAsia="en-US"/>
        </w:rPr>
        <w:t>Bezpieczeństwo państwa.</w:t>
      </w:r>
    </w:p>
    <w:p w:rsidR="00185D2C" w:rsidRPr="004303D7" w:rsidRDefault="00185D2C" w:rsidP="007929F9">
      <w:pPr>
        <w:spacing w:line="312" w:lineRule="auto"/>
        <w:rPr>
          <w:rFonts w:asciiTheme="majorHAnsi" w:hAnsiTheme="majorHAnsi"/>
          <w:snapToGrid w:val="0"/>
          <w:sz w:val="16"/>
          <w:szCs w:val="16"/>
        </w:rPr>
      </w:pPr>
      <w:r w:rsidRPr="004303D7">
        <w:rPr>
          <w:rFonts w:asciiTheme="majorHAnsi" w:hAnsiTheme="majorHAnsi"/>
          <w:b/>
          <w:sz w:val="16"/>
          <w:szCs w:val="16"/>
        </w:rPr>
        <w:t>SZCZEGÓŁOWE ZASADY OKRESOWEGO PODSUMOWANIA OSIĄGNIĘĆ EDUKACYJNYCH:</w:t>
      </w:r>
    </w:p>
    <w:p w:rsidR="00185D2C" w:rsidRPr="004303D7" w:rsidRDefault="00185D2C" w:rsidP="007929F9">
      <w:pPr>
        <w:numPr>
          <w:ilvl w:val="0"/>
          <w:numId w:val="6"/>
        </w:numPr>
        <w:spacing w:line="312" w:lineRule="auto"/>
        <w:ind w:left="357" w:hanging="357"/>
        <w:rPr>
          <w:rFonts w:asciiTheme="majorHAnsi" w:hAnsiTheme="majorHAnsi"/>
          <w:sz w:val="16"/>
          <w:szCs w:val="16"/>
        </w:rPr>
      </w:pPr>
      <w:r w:rsidRPr="004303D7">
        <w:rPr>
          <w:rFonts w:asciiTheme="majorHAnsi" w:hAnsiTheme="majorHAnsi"/>
          <w:sz w:val="16"/>
          <w:szCs w:val="16"/>
        </w:rPr>
        <w:t xml:space="preserve">Na początku roku szkolnego uczniowie zostają poinformowani przez nauczyciela przedmiotu o zakresie wymagań </w:t>
      </w:r>
      <w:r w:rsidR="009A7F7E">
        <w:rPr>
          <w:rFonts w:asciiTheme="majorHAnsi" w:hAnsiTheme="majorHAnsi"/>
          <w:sz w:val="16"/>
          <w:szCs w:val="16"/>
        </w:rPr>
        <w:br/>
      </w:r>
      <w:r w:rsidRPr="004303D7">
        <w:rPr>
          <w:rFonts w:asciiTheme="majorHAnsi" w:hAnsiTheme="majorHAnsi"/>
          <w:sz w:val="16"/>
          <w:szCs w:val="16"/>
        </w:rPr>
        <w:t xml:space="preserve">z </w:t>
      </w:r>
      <w:r w:rsidR="009A7F7E">
        <w:rPr>
          <w:rFonts w:asciiTheme="majorHAnsi" w:hAnsiTheme="majorHAnsi"/>
          <w:sz w:val="16"/>
          <w:szCs w:val="16"/>
        </w:rPr>
        <w:t>edukacji dla bezpieczeństwa</w:t>
      </w:r>
      <w:r w:rsidRPr="004303D7">
        <w:rPr>
          <w:rFonts w:asciiTheme="majorHAnsi" w:hAnsiTheme="majorHAnsi"/>
          <w:sz w:val="16"/>
          <w:szCs w:val="16"/>
        </w:rPr>
        <w:t>, obowiązującym w danym roku (zakres wiadomości i umiejętności, które trzeba mieć opanowane na koniec roku szkolnego) oraz o sposobie i zasadach oceniania z danego przedmiotu.</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Każda ocena</w:t>
      </w:r>
      <w:r w:rsidR="008D2984" w:rsidRPr="004303D7">
        <w:rPr>
          <w:rFonts w:asciiTheme="majorHAnsi" w:hAnsiTheme="majorHAnsi"/>
          <w:sz w:val="16"/>
          <w:szCs w:val="16"/>
        </w:rPr>
        <w:t xml:space="preserve"> wystawiona</w:t>
      </w:r>
      <w:r w:rsidRPr="004303D7">
        <w:rPr>
          <w:rFonts w:asciiTheme="majorHAnsi" w:hAnsiTheme="majorHAnsi"/>
          <w:sz w:val="16"/>
          <w:szCs w:val="16"/>
        </w:rPr>
        <w:t xml:space="preserve"> przez nauczyciela jest jawna i uzasadniona.</w:t>
      </w:r>
    </w:p>
    <w:p w:rsidR="00185D2C" w:rsidRPr="004303D7" w:rsidRDefault="00185D2C" w:rsidP="007929F9">
      <w:pPr>
        <w:numPr>
          <w:ilvl w:val="0"/>
          <w:numId w:val="6"/>
        </w:numPr>
        <w:spacing w:line="312" w:lineRule="auto"/>
        <w:rPr>
          <w:rFonts w:asciiTheme="majorHAnsi" w:hAnsiTheme="majorHAnsi"/>
          <w:snapToGrid w:val="0"/>
          <w:sz w:val="16"/>
          <w:szCs w:val="16"/>
        </w:rPr>
      </w:pPr>
      <w:r w:rsidRPr="004303D7">
        <w:rPr>
          <w:rFonts w:asciiTheme="majorHAnsi" w:hAnsiTheme="majorHAnsi"/>
          <w:snapToGrid w:val="0"/>
          <w:sz w:val="16"/>
          <w:szCs w:val="16"/>
        </w:rPr>
        <w:t>Ocenie podlegają wiedza i umiejętności z wyżej wymienionych działów.</w:t>
      </w:r>
    </w:p>
    <w:p w:rsidR="006661AB" w:rsidRPr="004303D7" w:rsidRDefault="00185D2C" w:rsidP="007929F9">
      <w:pPr>
        <w:pStyle w:val="Tekstpodstawowywcity2"/>
        <w:numPr>
          <w:ilvl w:val="0"/>
          <w:numId w:val="6"/>
        </w:numPr>
        <w:spacing w:line="312" w:lineRule="auto"/>
        <w:jc w:val="left"/>
        <w:rPr>
          <w:rFonts w:asciiTheme="majorHAnsi" w:hAnsiTheme="majorHAnsi"/>
          <w:sz w:val="16"/>
          <w:szCs w:val="16"/>
        </w:rPr>
      </w:pPr>
      <w:r w:rsidRPr="004303D7">
        <w:rPr>
          <w:rFonts w:asciiTheme="majorHAnsi" w:hAnsiTheme="majorHAnsi"/>
          <w:sz w:val="16"/>
          <w:szCs w:val="16"/>
        </w:rPr>
        <w:t>Oceny są zap</w:t>
      </w:r>
      <w:r w:rsidR="006661AB" w:rsidRPr="004303D7">
        <w:rPr>
          <w:rFonts w:asciiTheme="majorHAnsi" w:hAnsiTheme="majorHAnsi"/>
          <w:sz w:val="16"/>
          <w:szCs w:val="16"/>
        </w:rPr>
        <w:t>isywane w</w:t>
      </w:r>
      <w:r w:rsidR="004303D7" w:rsidRPr="004303D7">
        <w:rPr>
          <w:rFonts w:asciiTheme="majorHAnsi" w:hAnsiTheme="majorHAnsi"/>
          <w:sz w:val="16"/>
          <w:szCs w:val="16"/>
        </w:rPr>
        <w:t xml:space="preserve"> elektronicznym dzienniku lekcyjnym:</w:t>
      </w:r>
    </w:p>
    <w:tbl>
      <w:tblPr>
        <w:tblStyle w:val="Tabela-Siatka"/>
        <w:tblW w:w="0" w:type="auto"/>
        <w:tblInd w:w="360" w:type="dxa"/>
        <w:tblLook w:val="04A0"/>
      </w:tblPr>
      <w:tblGrid>
        <w:gridCol w:w="1733"/>
        <w:gridCol w:w="5386"/>
        <w:gridCol w:w="1276"/>
      </w:tblGrid>
      <w:tr w:rsidR="006661AB" w:rsidRPr="004303D7" w:rsidTr="00653055">
        <w:tc>
          <w:tcPr>
            <w:tcW w:w="7119" w:type="dxa"/>
            <w:gridSpan w:val="2"/>
          </w:tcPr>
          <w:p w:rsidR="006661AB" w:rsidRPr="004303D7" w:rsidRDefault="006661AB" w:rsidP="00653055">
            <w:pPr>
              <w:pStyle w:val="Tekstpodstawowywcity2"/>
              <w:spacing w:line="312" w:lineRule="auto"/>
              <w:ind w:firstLine="0"/>
              <w:jc w:val="left"/>
              <w:rPr>
                <w:rFonts w:asciiTheme="majorHAnsi" w:hAnsiTheme="majorHAnsi"/>
                <w:sz w:val="20"/>
              </w:rPr>
            </w:pPr>
          </w:p>
        </w:tc>
        <w:tc>
          <w:tcPr>
            <w:tcW w:w="1276" w:type="dxa"/>
          </w:tcPr>
          <w:p w:rsidR="006661AB" w:rsidRPr="004303D7" w:rsidRDefault="006661AB" w:rsidP="00653055">
            <w:pPr>
              <w:pStyle w:val="Tekstpodstawowywcity2"/>
              <w:spacing w:line="312" w:lineRule="auto"/>
              <w:ind w:firstLine="0"/>
              <w:jc w:val="center"/>
              <w:rPr>
                <w:rFonts w:asciiTheme="majorHAnsi" w:hAnsiTheme="majorHAnsi"/>
                <w:sz w:val="20"/>
              </w:rPr>
            </w:pPr>
            <w:r w:rsidRPr="004303D7">
              <w:rPr>
                <w:rFonts w:asciiTheme="majorHAnsi" w:hAnsiTheme="majorHAnsi"/>
                <w:sz w:val="20"/>
              </w:rPr>
              <w:t>waga ocen</w:t>
            </w:r>
          </w:p>
        </w:tc>
      </w:tr>
      <w:tr w:rsidR="006661AB" w:rsidRPr="004303D7" w:rsidTr="00653055">
        <w:tc>
          <w:tcPr>
            <w:tcW w:w="1733" w:type="dxa"/>
            <w:vAlign w:val="center"/>
          </w:tcPr>
          <w:p w:rsidR="006661AB" w:rsidRPr="004303D7" w:rsidRDefault="006661AB" w:rsidP="00653055">
            <w:pPr>
              <w:pStyle w:val="Tekstpodstawowywcity2"/>
              <w:spacing w:line="312" w:lineRule="auto"/>
              <w:ind w:firstLine="0"/>
              <w:jc w:val="left"/>
              <w:rPr>
                <w:rFonts w:asciiTheme="majorHAnsi" w:hAnsiTheme="majorHAnsi"/>
                <w:sz w:val="20"/>
              </w:rPr>
            </w:pPr>
            <w:r w:rsidRPr="004303D7">
              <w:rPr>
                <w:rFonts w:asciiTheme="majorHAnsi" w:hAnsiTheme="majorHAnsi"/>
                <w:b/>
                <w:color w:val="FF0000"/>
                <w:sz w:val="20"/>
              </w:rPr>
              <w:t>na czerwono</w:t>
            </w:r>
          </w:p>
        </w:tc>
        <w:tc>
          <w:tcPr>
            <w:tcW w:w="5386" w:type="dxa"/>
          </w:tcPr>
          <w:p w:rsidR="006661AB" w:rsidRPr="004303D7" w:rsidRDefault="006661AB" w:rsidP="006661AB">
            <w:pPr>
              <w:pStyle w:val="Tekstpodstawowywcity2"/>
              <w:spacing w:line="312" w:lineRule="auto"/>
              <w:ind w:firstLine="0"/>
              <w:jc w:val="left"/>
              <w:rPr>
                <w:rFonts w:asciiTheme="majorHAnsi" w:hAnsiTheme="majorHAnsi"/>
                <w:sz w:val="20"/>
              </w:rPr>
            </w:pPr>
            <w:r w:rsidRPr="004303D7">
              <w:rPr>
                <w:rFonts w:asciiTheme="majorHAnsi" w:hAnsiTheme="majorHAnsi"/>
                <w:sz w:val="20"/>
              </w:rPr>
              <w:t xml:space="preserve">sprawdziany, testy </w:t>
            </w:r>
            <w:r w:rsidRPr="004303D7">
              <w:rPr>
                <w:rFonts w:asciiTheme="majorHAnsi" w:hAnsiTheme="majorHAnsi"/>
                <w:sz w:val="20"/>
              </w:rPr>
              <w:br/>
              <w:t>osiągnięcia w konkursach, projekt</w:t>
            </w:r>
            <w:r w:rsidR="004303D7" w:rsidRPr="004303D7">
              <w:rPr>
                <w:rFonts w:asciiTheme="majorHAnsi" w:hAnsiTheme="majorHAnsi"/>
                <w:sz w:val="20"/>
              </w:rPr>
              <w:t>y</w:t>
            </w:r>
          </w:p>
        </w:tc>
        <w:tc>
          <w:tcPr>
            <w:tcW w:w="1276" w:type="dxa"/>
            <w:vAlign w:val="center"/>
          </w:tcPr>
          <w:p w:rsidR="006661AB" w:rsidRPr="004303D7" w:rsidRDefault="006661AB" w:rsidP="00653055">
            <w:pPr>
              <w:pStyle w:val="Tekstpodstawowywcity2"/>
              <w:spacing w:line="312" w:lineRule="auto"/>
              <w:ind w:firstLine="0"/>
              <w:jc w:val="center"/>
              <w:rPr>
                <w:rFonts w:asciiTheme="majorHAnsi" w:hAnsiTheme="majorHAnsi"/>
                <w:sz w:val="20"/>
              </w:rPr>
            </w:pPr>
            <w:r w:rsidRPr="004303D7">
              <w:rPr>
                <w:rFonts w:asciiTheme="majorHAnsi" w:hAnsiTheme="majorHAnsi"/>
                <w:sz w:val="20"/>
              </w:rPr>
              <w:t>6</w:t>
            </w:r>
          </w:p>
        </w:tc>
      </w:tr>
      <w:tr w:rsidR="006661AB" w:rsidRPr="004303D7" w:rsidTr="00653055">
        <w:tc>
          <w:tcPr>
            <w:tcW w:w="1733" w:type="dxa"/>
            <w:vAlign w:val="center"/>
          </w:tcPr>
          <w:p w:rsidR="006661AB" w:rsidRPr="004303D7" w:rsidRDefault="006661AB" w:rsidP="00653055">
            <w:pPr>
              <w:pStyle w:val="Tekstpodstawowywcity2"/>
              <w:spacing w:line="312" w:lineRule="auto"/>
              <w:ind w:firstLine="0"/>
              <w:jc w:val="left"/>
              <w:rPr>
                <w:rFonts w:asciiTheme="majorHAnsi" w:hAnsiTheme="majorHAnsi"/>
                <w:sz w:val="20"/>
              </w:rPr>
            </w:pPr>
            <w:r w:rsidRPr="004303D7">
              <w:rPr>
                <w:rFonts w:asciiTheme="majorHAnsi" w:hAnsiTheme="majorHAnsi"/>
                <w:b/>
                <w:color w:val="00B0F0"/>
                <w:sz w:val="20"/>
              </w:rPr>
              <w:t>na niebiesko</w:t>
            </w:r>
          </w:p>
        </w:tc>
        <w:tc>
          <w:tcPr>
            <w:tcW w:w="5386" w:type="dxa"/>
          </w:tcPr>
          <w:p w:rsidR="006661AB" w:rsidRPr="004303D7" w:rsidRDefault="004303D7" w:rsidP="00653055">
            <w:pPr>
              <w:pStyle w:val="Tekstpodstawowywcity2"/>
              <w:spacing w:line="312" w:lineRule="auto"/>
              <w:ind w:firstLine="0"/>
              <w:jc w:val="left"/>
              <w:rPr>
                <w:rFonts w:asciiTheme="majorHAnsi" w:hAnsiTheme="majorHAnsi"/>
                <w:sz w:val="20"/>
              </w:rPr>
            </w:pPr>
            <w:r w:rsidRPr="004303D7">
              <w:rPr>
                <w:rFonts w:asciiTheme="majorHAnsi" w:hAnsiTheme="majorHAnsi"/>
                <w:sz w:val="20"/>
              </w:rPr>
              <w:t>k</w:t>
            </w:r>
            <w:r w:rsidR="006661AB" w:rsidRPr="004303D7">
              <w:rPr>
                <w:rFonts w:asciiTheme="majorHAnsi" w:hAnsiTheme="majorHAnsi"/>
                <w:sz w:val="20"/>
              </w:rPr>
              <w:t>artkówki</w:t>
            </w:r>
            <w:r w:rsidRPr="004303D7">
              <w:rPr>
                <w:rFonts w:asciiTheme="majorHAnsi" w:hAnsiTheme="majorHAnsi"/>
                <w:sz w:val="20"/>
              </w:rPr>
              <w:t xml:space="preserve">, odpowiedzi ustne, praca na lekcji, praca </w:t>
            </w:r>
            <w:r w:rsidRPr="004303D7">
              <w:rPr>
                <w:rFonts w:asciiTheme="majorHAnsi" w:hAnsiTheme="majorHAnsi"/>
                <w:sz w:val="20"/>
              </w:rPr>
              <w:br/>
              <w:t>w grupach, zadanie domowe, plakaty</w:t>
            </w:r>
            <w:r w:rsidR="009A7F7E">
              <w:rPr>
                <w:rFonts w:asciiTheme="majorHAnsi" w:hAnsiTheme="majorHAnsi"/>
                <w:sz w:val="20"/>
              </w:rPr>
              <w:t>, karty pracy</w:t>
            </w:r>
          </w:p>
        </w:tc>
        <w:tc>
          <w:tcPr>
            <w:tcW w:w="1276" w:type="dxa"/>
            <w:vAlign w:val="center"/>
          </w:tcPr>
          <w:p w:rsidR="006661AB" w:rsidRPr="004303D7" w:rsidRDefault="004303D7" w:rsidP="00653055">
            <w:pPr>
              <w:pStyle w:val="Tekstpodstawowywcity2"/>
              <w:spacing w:line="312" w:lineRule="auto"/>
              <w:ind w:firstLine="0"/>
              <w:jc w:val="center"/>
              <w:rPr>
                <w:rFonts w:asciiTheme="majorHAnsi" w:hAnsiTheme="majorHAnsi"/>
                <w:sz w:val="20"/>
              </w:rPr>
            </w:pPr>
            <w:r w:rsidRPr="004303D7">
              <w:rPr>
                <w:rFonts w:asciiTheme="majorHAnsi" w:hAnsiTheme="majorHAnsi"/>
                <w:sz w:val="20"/>
              </w:rPr>
              <w:t>4</w:t>
            </w:r>
          </w:p>
        </w:tc>
      </w:tr>
    </w:tbl>
    <w:p w:rsidR="004303D7" w:rsidRPr="004303D7" w:rsidRDefault="004303D7" w:rsidP="004303D7">
      <w:pPr>
        <w:pStyle w:val="Tekstpodstawowywcity2"/>
        <w:spacing w:line="312" w:lineRule="auto"/>
        <w:ind w:firstLine="0"/>
        <w:jc w:val="left"/>
        <w:rPr>
          <w:rFonts w:asciiTheme="majorHAnsi" w:hAnsiTheme="majorHAnsi"/>
          <w:sz w:val="16"/>
          <w:szCs w:val="16"/>
        </w:rPr>
      </w:pP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Prace pisemne (sprawdziany) są obowiązkowe.</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 xml:space="preserve">Prace pisemne są zapowiedziane z co najmniej tygodniowym wyprzedzeniem i podany jest zakres sprawdzanych umiejętności </w:t>
      </w:r>
      <w:r w:rsidR="007929F9" w:rsidRPr="004303D7">
        <w:rPr>
          <w:rFonts w:asciiTheme="majorHAnsi" w:hAnsiTheme="majorHAnsi"/>
          <w:sz w:val="16"/>
          <w:szCs w:val="16"/>
        </w:rPr>
        <w:br/>
      </w:r>
      <w:r w:rsidRPr="004303D7">
        <w:rPr>
          <w:rFonts w:asciiTheme="majorHAnsi" w:hAnsiTheme="majorHAnsi"/>
          <w:sz w:val="16"/>
          <w:szCs w:val="16"/>
        </w:rPr>
        <w:t>i wiedzy.</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 xml:space="preserve">Kartkówki nie muszą być zapowiadane i nie </w:t>
      </w:r>
      <w:r w:rsidR="00982D08" w:rsidRPr="004303D7">
        <w:rPr>
          <w:rFonts w:asciiTheme="majorHAnsi" w:hAnsiTheme="majorHAnsi"/>
          <w:sz w:val="16"/>
          <w:szCs w:val="16"/>
        </w:rPr>
        <w:t>muszą</w:t>
      </w:r>
      <w:r w:rsidRPr="004303D7">
        <w:rPr>
          <w:rFonts w:asciiTheme="majorHAnsi" w:hAnsiTheme="majorHAnsi"/>
          <w:sz w:val="16"/>
          <w:szCs w:val="16"/>
        </w:rPr>
        <w:t xml:space="preserve"> być poprawiane, obejmują trzy ostatnie tematy lekcyjne lub zadania domowe.</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Uczeń, który podczas prac pisemnych korzysta ze źródeł niedozwolonych  lub z pomocy innych uczniów, otrzymuje ocenę niedostateczną.</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Nauczyciel oddaje uczniowi oceniony i poprawiony sprawdzian w terminie nie dłuższym niż 14 dni roboczych od jego napisania.</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 xml:space="preserve">Uczeń nieobecny podczas pracy pisemnej, zobowiązany jest zgłosić się do nauczyciela po powrocie do szkoły i musi ją napisać </w:t>
      </w:r>
      <w:r w:rsidR="007929F9" w:rsidRPr="004303D7">
        <w:rPr>
          <w:rFonts w:asciiTheme="majorHAnsi" w:hAnsiTheme="majorHAnsi"/>
          <w:sz w:val="16"/>
          <w:szCs w:val="16"/>
        </w:rPr>
        <w:br/>
      </w:r>
      <w:r w:rsidRPr="004303D7">
        <w:rPr>
          <w:rFonts w:asciiTheme="majorHAnsi" w:hAnsiTheme="majorHAnsi"/>
          <w:sz w:val="16"/>
          <w:szCs w:val="16"/>
        </w:rPr>
        <w:t>w terminie uzgodnionym z nauczycielem. W przeciwnym przypadku otrzymuje ocenę niedostateczną.</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W razie nieusprawiedliwionej nieobecności podczas pracy pisemnej, uczeń otrzymuje ocenę niedostateczną.</w:t>
      </w:r>
    </w:p>
    <w:p w:rsidR="00185D2C" w:rsidRPr="004303D7" w:rsidRDefault="00185D2C" w:rsidP="007929F9">
      <w:pPr>
        <w:numPr>
          <w:ilvl w:val="0"/>
          <w:numId w:val="6"/>
        </w:numPr>
        <w:spacing w:line="312" w:lineRule="auto"/>
        <w:rPr>
          <w:rFonts w:asciiTheme="majorHAnsi" w:hAnsiTheme="majorHAnsi"/>
          <w:sz w:val="16"/>
          <w:szCs w:val="16"/>
        </w:rPr>
      </w:pPr>
      <w:r w:rsidRPr="004303D7">
        <w:rPr>
          <w:rFonts w:asciiTheme="majorHAnsi" w:hAnsiTheme="majorHAnsi"/>
          <w:sz w:val="16"/>
          <w:szCs w:val="16"/>
        </w:rPr>
        <w:t>Punkty uzyskane z prac pisemnych przeliczane są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2693"/>
      </w:tblGrid>
      <w:tr w:rsidR="00185D2C" w:rsidRPr="009A7F7E" w:rsidTr="003D37EB">
        <w:trPr>
          <w:jc w:val="center"/>
        </w:trPr>
        <w:tc>
          <w:tcPr>
            <w:tcW w:w="3189" w:type="dxa"/>
          </w:tcPr>
          <w:p w:rsidR="00185D2C" w:rsidRPr="009A7F7E" w:rsidRDefault="00185D2C" w:rsidP="007929F9">
            <w:pPr>
              <w:spacing w:line="312" w:lineRule="auto"/>
              <w:rPr>
                <w:rFonts w:asciiTheme="majorHAnsi" w:hAnsiTheme="majorHAnsi"/>
                <w:b/>
              </w:rPr>
            </w:pPr>
            <w:r w:rsidRPr="009A7F7E">
              <w:rPr>
                <w:rFonts w:asciiTheme="majorHAnsi" w:hAnsiTheme="majorHAnsi"/>
                <w:b/>
              </w:rPr>
              <w:t>PROCENT PUNKTÓW</w:t>
            </w:r>
          </w:p>
        </w:tc>
        <w:tc>
          <w:tcPr>
            <w:tcW w:w="2693" w:type="dxa"/>
          </w:tcPr>
          <w:p w:rsidR="00185D2C" w:rsidRPr="009A7F7E" w:rsidRDefault="00185D2C" w:rsidP="007929F9">
            <w:pPr>
              <w:spacing w:line="312" w:lineRule="auto"/>
              <w:rPr>
                <w:rFonts w:asciiTheme="majorHAnsi" w:hAnsiTheme="majorHAnsi"/>
                <w:b/>
              </w:rPr>
            </w:pPr>
            <w:r w:rsidRPr="009A7F7E">
              <w:rPr>
                <w:rFonts w:asciiTheme="majorHAnsi" w:hAnsiTheme="majorHAnsi"/>
                <w:b/>
              </w:rPr>
              <w:t>OCENA</w:t>
            </w:r>
          </w:p>
        </w:tc>
      </w:tr>
      <w:tr w:rsidR="00185D2C" w:rsidRPr="009A7F7E" w:rsidTr="003D37EB">
        <w:trPr>
          <w:jc w:val="center"/>
        </w:trPr>
        <w:tc>
          <w:tcPr>
            <w:tcW w:w="3189" w:type="dxa"/>
          </w:tcPr>
          <w:p w:rsidR="00185D2C" w:rsidRPr="009A7F7E" w:rsidRDefault="00982D08" w:rsidP="007929F9">
            <w:pPr>
              <w:spacing w:line="312" w:lineRule="auto"/>
              <w:rPr>
                <w:rFonts w:asciiTheme="majorHAnsi" w:hAnsiTheme="majorHAnsi"/>
              </w:rPr>
            </w:pPr>
            <w:r w:rsidRPr="009A7F7E">
              <w:rPr>
                <w:rFonts w:asciiTheme="majorHAnsi" w:hAnsiTheme="majorHAnsi"/>
              </w:rPr>
              <w:t>0% - 2</w:t>
            </w:r>
            <w:r w:rsidR="00185D2C" w:rsidRPr="009A7F7E">
              <w:rPr>
                <w:rFonts w:asciiTheme="majorHAnsi" w:hAnsiTheme="majorHAnsi"/>
              </w:rPr>
              <w:t>9%</w:t>
            </w:r>
          </w:p>
        </w:tc>
        <w:tc>
          <w:tcPr>
            <w:tcW w:w="2693" w:type="dxa"/>
          </w:tcPr>
          <w:p w:rsidR="00185D2C" w:rsidRPr="009A7F7E" w:rsidRDefault="00185D2C" w:rsidP="007929F9">
            <w:pPr>
              <w:spacing w:line="312" w:lineRule="auto"/>
              <w:rPr>
                <w:rFonts w:asciiTheme="majorHAnsi" w:hAnsiTheme="majorHAnsi"/>
              </w:rPr>
            </w:pPr>
            <w:r w:rsidRPr="009A7F7E">
              <w:rPr>
                <w:rFonts w:asciiTheme="majorHAnsi" w:hAnsiTheme="majorHAnsi"/>
              </w:rPr>
              <w:t>niedostateczna (1)</w:t>
            </w:r>
          </w:p>
        </w:tc>
      </w:tr>
      <w:tr w:rsidR="00185D2C" w:rsidRPr="009A7F7E" w:rsidTr="003D37EB">
        <w:trPr>
          <w:jc w:val="center"/>
        </w:trPr>
        <w:tc>
          <w:tcPr>
            <w:tcW w:w="3189" w:type="dxa"/>
          </w:tcPr>
          <w:p w:rsidR="00185D2C" w:rsidRPr="009A7F7E" w:rsidRDefault="00982D08" w:rsidP="007929F9">
            <w:pPr>
              <w:spacing w:line="312" w:lineRule="auto"/>
              <w:rPr>
                <w:rFonts w:asciiTheme="majorHAnsi" w:hAnsiTheme="majorHAnsi"/>
              </w:rPr>
            </w:pPr>
            <w:r w:rsidRPr="009A7F7E">
              <w:rPr>
                <w:rFonts w:asciiTheme="majorHAnsi" w:hAnsiTheme="majorHAnsi"/>
              </w:rPr>
              <w:t>30% - 49</w:t>
            </w:r>
            <w:r w:rsidR="00185D2C" w:rsidRPr="009A7F7E">
              <w:rPr>
                <w:rFonts w:asciiTheme="majorHAnsi" w:hAnsiTheme="majorHAnsi"/>
              </w:rPr>
              <w:t>%</w:t>
            </w:r>
          </w:p>
        </w:tc>
        <w:tc>
          <w:tcPr>
            <w:tcW w:w="2693" w:type="dxa"/>
          </w:tcPr>
          <w:p w:rsidR="00185D2C" w:rsidRPr="009A7F7E" w:rsidRDefault="00185D2C" w:rsidP="007929F9">
            <w:pPr>
              <w:spacing w:line="312" w:lineRule="auto"/>
              <w:rPr>
                <w:rFonts w:asciiTheme="majorHAnsi" w:hAnsiTheme="majorHAnsi"/>
              </w:rPr>
            </w:pPr>
            <w:r w:rsidRPr="009A7F7E">
              <w:rPr>
                <w:rFonts w:asciiTheme="majorHAnsi" w:hAnsiTheme="majorHAnsi"/>
              </w:rPr>
              <w:t>dopuszczająca (2)</w:t>
            </w:r>
          </w:p>
        </w:tc>
      </w:tr>
      <w:tr w:rsidR="00185D2C" w:rsidRPr="009A7F7E" w:rsidTr="003D37EB">
        <w:trPr>
          <w:jc w:val="center"/>
        </w:trPr>
        <w:tc>
          <w:tcPr>
            <w:tcW w:w="3189" w:type="dxa"/>
          </w:tcPr>
          <w:p w:rsidR="00185D2C" w:rsidRPr="009A7F7E" w:rsidRDefault="00982D08" w:rsidP="007929F9">
            <w:pPr>
              <w:spacing w:line="312" w:lineRule="auto"/>
              <w:rPr>
                <w:rFonts w:asciiTheme="majorHAnsi" w:hAnsiTheme="majorHAnsi"/>
              </w:rPr>
            </w:pPr>
            <w:r w:rsidRPr="009A7F7E">
              <w:rPr>
                <w:rFonts w:asciiTheme="majorHAnsi" w:hAnsiTheme="majorHAnsi"/>
              </w:rPr>
              <w:t>50% - 6</w:t>
            </w:r>
            <w:r w:rsidR="00185D2C" w:rsidRPr="009A7F7E">
              <w:rPr>
                <w:rFonts w:asciiTheme="majorHAnsi" w:hAnsiTheme="majorHAnsi"/>
              </w:rPr>
              <w:t>9%</w:t>
            </w:r>
          </w:p>
        </w:tc>
        <w:tc>
          <w:tcPr>
            <w:tcW w:w="2693" w:type="dxa"/>
          </w:tcPr>
          <w:p w:rsidR="00185D2C" w:rsidRPr="009A7F7E" w:rsidRDefault="00185D2C" w:rsidP="007929F9">
            <w:pPr>
              <w:spacing w:line="312" w:lineRule="auto"/>
              <w:rPr>
                <w:rFonts w:asciiTheme="majorHAnsi" w:hAnsiTheme="majorHAnsi"/>
              </w:rPr>
            </w:pPr>
            <w:r w:rsidRPr="009A7F7E">
              <w:rPr>
                <w:rFonts w:asciiTheme="majorHAnsi" w:hAnsiTheme="majorHAnsi"/>
              </w:rPr>
              <w:t>dostateczna (3)</w:t>
            </w:r>
          </w:p>
        </w:tc>
      </w:tr>
      <w:tr w:rsidR="00185D2C" w:rsidRPr="009A7F7E" w:rsidTr="003D37EB">
        <w:trPr>
          <w:jc w:val="center"/>
        </w:trPr>
        <w:tc>
          <w:tcPr>
            <w:tcW w:w="3189" w:type="dxa"/>
          </w:tcPr>
          <w:p w:rsidR="00185D2C" w:rsidRPr="009A7F7E" w:rsidRDefault="00982D08" w:rsidP="007929F9">
            <w:pPr>
              <w:spacing w:line="312" w:lineRule="auto"/>
              <w:rPr>
                <w:rFonts w:asciiTheme="majorHAnsi" w:hAnsiTheme="majorHAnsi"/>
              </w:rPr>
            </w:pPr>
            <w:r w:rsidRPr="009A7F7E">
              <w:rPr>
                <w:rFonts w:asciiTheme="majorHAnsi" w:hAnsiTheme="majorHAnsi"/>
              </w:rPr>
              <w:t>70% - 89</w:t>
            </w:r>
            <w:r w:rsidR="00185D2C" w:rsidRPr="009A7F7E">
              <w:rPr>
                <w:rFonts w:asciiTheme="majorHAnsi" w:hAnsiTheme="majorHAnsi"/>
              </w:rPr>
              <w:t>%</w:t>
            </w:r>
          </w:p>
        </w:tc>
        <w:tc>
          <w:tcPr>
            <w:tcW w:w="2693" w:type="dxa"/>
          </w:tcPr>
          <w:p w:rsidR="00185D2C" w:rsidRPr="009A7F7E" w:rsidRDefault="00185D2C" w:rsidP="007929F9">
            <w:pPr>
              <w:spacing w:line="312" w:lineRule="auto"/>
              <w:rPr>
                <w:rFonts w:asciiTheme="majorHAnsi" w:hAnsiTheme="majorHAnsi"/>
              </w:rPr>
            </w:pPr>
            <w:r w:rsidRPr="009A7F7E">
              <w:rPr>
                <w:rFonts w:asciiTheme="majorHAnsi" w:hAnsiTheme="majorHAnsi"/>
              </w:rPr>
              <w:t>dobra (4)</w:t>
            </w:r>
          </w:p>
        </w:tc>
      </w:tr>
      <w:tr w:rsidR="00185D2C" w:rsidRPr="009A7F7E" w:rsidTr="003D37EB">
        <w:trPr>
          <w:jc w:val="center"/>
        </w:trPr>
        <w:tc>
          <w:tcPr>
            <w:tcW w:w="3189" w:type="dxa"/>
          </w:tcPr>
          <w:p w:rsidR="00185D2C" w:rsidRPr="009A7F7E" w:rsidRDefault="00982D08" w:rsidP="007929F9">
            <w:pPr>
              <w:spacing w:line="312" w:lineRule="auto"/>
              <w:rPr>
                <w:rFonts w:asciiTheme="majorHAnsi" w:hAnsiTheme="majorHAnsi"/>
              </w:rPr>
            </w:pPr>
            <w:r w:rsidRPr="009A7F7E">
              <w:rPr>
                <w:rFonts w:asciiTheme="majorHAnsi" w:hAnsiTheme="majorHAnsi"/>
              </w:rPr>
              <w:t>90% - 97</w:t>
            </w:r>
            <w:r w:rsidR="00185D2C" w:rsidRPr="009A7F7E">
              <w:rPr>
                <w:rFonts w:asciiTheme="majorHAnsi" w:hAnsiTheme="majorHAnsi"/>
              </w:rPr>
              <w:t>%</w:t>
            </w:r>
          </w:p>
        </w:tc>
        <w:tc>
          <w:tcPr>
            <w:tcW w:w="2693" w:type="dxa"/>
          </w:tcPr>
          <w:p w:rsidR="00185D2C" w:rsidRPr="009A7F7E" w:rsidRDefault="00185D2C" w:rsidP="007929F9">
            <w:pPr>
              <w:spacing w:line="312" w:lineRule="auto"/>
              <w:rPr>
                <w:rFonts w:asciiTheme="majorHAnsi" w:hAnsiTheme="majorHAnsi"/>
              </w:rPr>
            </w:pPr>
            <w:r w:rsidRPr="009A7F7E">
              <w:rPr>
                <w:rFonts w:asciiTheme="majorHAnsi" w:hAnsiTheme="majorHAnsi"/>
              </w:rPr>
              <w:t>bardzo dobra (5)</w:t>
            </w:r>
          </w:p>
        </w:tc>
      </w:tr>
      <w:tr w:rsidR="00982D08" w:rsidRPr="009A7F7E" w:rsidTr="003D37EB">
        <w:trPr>
          <w:jc w:val="center"/>
        </w:trPr>
        <w:tc>
          <w:tcPr>
            <w:tcW w:w="3189" w:type="dxa"/>
          </w:tcPr>
          <w:p w:rsidR="00982D08" w:rsidRPr="009A7F7E" w:rsidRDefault="00982D08" w:rsidP="007929F9">
            <w:pPr>
              <w:spacing w:line="312" w:lineRule="auto"/>
              <w:rPr>
                <w:rFonts w:asciiTheme="majorHAnsi" w:hAnsiTheme="majorHAnsi"/>
              </w:rPr>
            </w:pPr>
            <w:r w:rsidRPr="009A7F7E">
              <w:rPr>
                <w:rFonts w:asciiTheme="majorHAnsi" w:hAnsiTheme="majorHAnsi"/>
              </w:rPr>
              <w:t>98</w:t>
            </w:r>
            <w:r w:rsidR="004303D7" w:rsidRPr="009A7F7E">
              <w:rPr>
                <w:rFonts w:asciiTheme="majorHAnsi" w:hAnsiTheme="majorHAnsi"/>
              </w:rPr>
              <w:t>% -100 %</w:t>
            </w:r>
          </w:p>
        </w:tc>
        <w:tc>
          <w:tcPr>
            <w:tcW w:w="2693" w:type="dxa"/>
          </w:tcPr>
          <w:p w:rsidR="00982D08" w:rsidRPr="009A7F7E" w:rsidRDefault="004303D7" w:rsidP="007929F9">
            <w:pPr>
              <w:spacing w:line="312" w:lineRule="auto"/>
              <w:rPr>
                <w:rFonts w:asciiTheme="majorHAnsi" w:hAnsiTheme="majorHAnsi"/>
              </w:rPr>
            </w:pPr>
            <w:r w:rsidRPr="009A7F7E">
              <w:rPr>
                <w:rFonts w:asciiTheme="majorHAnsi" w:hAnsiTheme="majorHAnsi"/>
              </w:rPr>
              <w:t>celująca (6)</w:t>
            </w:r>
          </w:p>
        </w:tc>
      </w:tr>
    </w:tbl>
    <w:p w:rsidR="00185D2C" w:rsidRPr="009A7F7E" w:rsidRDefault="00185D2C" w:rsidP="007929F9">
      <w:pPr>
        <w:spacing w:line="312" w:lineRule="auto"/>
        <w:rPr>
          <w:rFonts w:asciiTheme="majorHAnsi" w:hAnsiTheme="majorHAnsi"/>
        </w:rPr>
      </w:pP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 xml:space="preserve">Pracę pisemną napisaną na ocenę niedostateczną można poprawić. </w:t>
      </w:r>
      <w:r w:rsidR="007929F9" w:rsidRPr="004303D7">
        <w:rPr>
          <w:rFonts w:asciiTheme="majorHAnsi" w:hAnsiTheme="majorHAnsi"/>
          <w:sz w:val="16"/>
          <w:szCs w:val="16"/>
        </w:rPr>
        <w:br/>
      </w:r>
      <w:r w:rsidRPr="004303D7">
        <w:rPr>
          <w:rFonts w:asciiTheme="majorHAnsi" w:hAnsiTheme="majorHAnsi"/>
          <w:sz w:val="16"/>
          <w:szCs w:val="16"/>
        </w:rPr>
        <w:t xml:space="preserve">Poprawa odbywa się w ciągu 2 tygodni od dnia poinformowania o ocenach. </w:t>
      </w:r>
    </w:p>
    <w:p w:rsidR="00185D2C" w:rsidRPr="004303D7" w:rsidRDefault="00185D2C" w:rsidP="007929F9">
      <w:pPr>
        <w:pStyle w:val="Tekstpodstawowywcity2"/>
        <w:numPr>
          <w:ilvl w:val="0"/>
          <w:numId w:val="6"/>
        </w:numPr>
        <w:spacing w:line="312" w:lineRule="auto"/>
        <w:ind w:left="357" w:hanging="357"/>
        <w:jc w:val="left"/>
        <w:rPr>
          <w:rFonts w:asciiTheme="majorHAnsi" w:hAnsiTheme="majorHAnsi"/>
          <w:sz w:val="16"/>
          <w:szCs w:val="16"/>
        </w:rPr>
      </w:pPr>
      <w:r w:rsidRPr="004303D7">
        <w:rPr>
          <w:rFonts w:asciiTheme="majorHAnsi" w:hAnsiTheme="majorHAnsi"/>
          <w:sz w:val="16"/>
          <w:szCs w:val="16"/>
        </w:rPr>
        <w:t>Prace klasowe, sprawdziany, kartkówki i inne prace pisemne przechowuje nauczyciel przez okres danego roku szkolnego.</w:t>
      </w:r>
    </w:p>
    <w:p w:rsidR="00185D2C" w:rsidRPr="004303D7" w:rsidRDefault="00185D2C" w:rsidP="007929F9">
      <w:pPr>
        <w:numPr>
          <w:ilvl w:val="0"/>
          <w:numId w:val="6"/>
        </w:numPr>
        <w:spacing w:line="312" w:lineRule="auto"/>
        <w:ind w:left="351" w:hanging="357"/>
        <w:rPr>
          <w:rFonts w:asciiTheme="majorHAnsi" w:hAnsiTheme="majorHAnsi"/>
          <w:sz w:val="16"/>
          <w:szCs w:val="16"/>
        </w:rPr>
      </w:pPr>
      <w:r w:rsidRPr="004303D7">
        <w:rPr>
          <w:rFonts w:asciiTheme="majorHAnsi" w:hAnsiTheme="majorHAnsi"/>
          <w:sz w:val="16"/>
          <w:szCs w:val="16"/>
        </w:rPr>
        <w:t>Uczeń ma prawo do zgłoszenia raz w semestrze nieprzygotowania się do lekcji.</w:t>
      </w:r>
      <w:r w:rsidRPr="004303D7">
        <w:rPr>
          <w:rFonts w:asciiTheme="majorHAnsi" w:hAnsiTheme="majorHAnsi"/>
          <w:sz w:val="16"/>
          <w:szCs w:val="16"/>
        </w:rPr>
        <w:br/>
        <w:t>Przez nieprzygotowanie się do lekcji rozumiemy: brak zeszytu, brak pracy domowej, niegotowość do odpowiedzi, brak pomocy potrzebnych do lekcji. Nieprzygotowanie do lekcji uczeń zgłasza przed lekcją, po wykorzystaniu limitu określonego powyżej uczeń otrzymuje za każde nieprzygotowanie ocenę niedostateczną.</w:t>
      </w:r>
    </w:p>
    <w:p w:rsidR="00185D2C" w:rsidRPr="004303D7" w:rsidRDefault="00185D2C" w:rsidP="00185D2C">
      <w:pPr>
        <w:numPr>
          <w:ilvl w:val="0"/>
          <w:numId w:val="6"/>
        </w:numPr>
        <w:spacing w:line="312" w:lineRule="auto"/>
        <w:jc w:val="both"/>
        <w:rPr>
          <w:rFonts w:asciiTheme="majorHAnsi" w:hAnsiTheme="majorHAnsi"/>
          <w:sz w:val="16"/>
          <w:szCs w:val="16"/>
        </w:rPr>
      </w:pPr>
      <w:r w:rsidRPr="004303D7">
        <w:rPr>
          <w:rFonts w:asciiTheme="majorHAnsi" w:hAnsiTheme="majorHAnsi"/>
          <w:sz w:val="16"/>
          <w:szCs w:val="16"/>
        </w:rPr>
        <w:t>Na miesiąc przed Radą Klasyfikacyjną uczeń zostaje poinformowany o przewidywanej ocenie</w:t>
      </w:r>
      <w:r w:rsidR="004303D7" w:rsidRPr="004303D7">
        <w:rPr>
          <w:rFonts w:asciiTheme="majorHAnsi" w:hAnsiTheme="majorHAnsi"/>
          <w:sz w:val="16"/>
          <w:szCs w:val="16"/>
        </w:rPr>
        <w:t xml:space="preserve"> niedostatecznej</w:t>
      </w:r>
      <w:r w:rsidRPr="004303D7">
        <w:rPr>
          <w:rFonts w:asciiTheme="majorHAnsi" w:hAnsiTheme="majorHAnsi"/>
          <w:sz w:val="16"/>
          <w:szCs w:val="16"/>
        </w:rPr>
        <w:t xml:space="preserve"> semestralnej </w:t>
      </w:r>
      <w:r w:rsidR="00952F67">
        <w:rPr>
          <w:rFonts w:asciiTheme="majorHAnsi" w:hAnsiTheme="majorHAnsi"/>
          <w:sz w:val="16"/>
          <w:szCs w:val="16"/>
        </w:rPr>
        <w:br/>
      </w:r>
      <w:r w:rsidRPr="004303D7">
        <w:rPr>
          <w:rFonts w:asciiTheme="majorHAnsi" w:hAnsiTheme="majorHAnsi"/>
          <w:sz w:val="16"/>
          <w:szCs w:val="16"/>
        </w:rPr>
        <w:t>i rocznej.</w:t>
      </w:r>
    </w:p>
    <w:p w:rsidR="00185D2C" w:rsidRPr="004303D7" w:rsidRDefault="00185D2C" w:rsidP="00185D2C">
      <w:pPr>
        <w:numPr>
          <w:ilvl w:val="0"/>
          <w:numId w:val="6"/>
        </w:numPr>
        <w:spacing w:line="312" w:lineRule="auto"/>
        <w:ind w:left="351" w:hanging="357"/>
        <w:jc w:val="both"/>
        <w:rPr>
          <w:rFonts w:asciiTheme="majorHAnsi" w:hAnsiTheme="majorHAnsi"/>
          <w:sz w:val="16"/>
          <w:szCs w:val="16"/>
        </w:rPr>
      </w:pPr>
      <w:r w:rsidRPr="004303D7">
        <w:rPr>
          <w:rFonts w:asciiTheme="majorHAnsi" w:hAnsiTheme="majorHAnsi"/>
          <w:sz w:val="16"/>
          <w:szCs w:val="16"/>
        </w:rPr>
        <w:t>O zagrożeniu oceną niedostateczną nauczyciel informuje ucznia oraz wychowawcę klasy.</w:t>
      </w:r>
    </w:p>
    <w:p w:rsidR="00B25B0F" w:rsidRPr="009A7F7E" w:rsidRDefault="00185D2C" w:rsidP="009A7F7E">
      <w:pPr>
        <w:pStyle w:val="Tekstpodstawowy"/>
        <w:numPr>
          <w:ilvl w:val="0"/>
          <w:numId w:val="6"/>
        </w:numPr>
        <w:rPr>
          <w:rFonts w:asciiTheme="majorHAnsi" w:hAnsiTheme="majorHAnsi"/>
          <w:sz w:val="16"/>
          <w:szCs w:val="16"/>
        </w:rPr>
      </w:pPr>
      <w:r w:rsidRPr="004303D7">
        <w:rPr>
          <w:rFonts w:asciiTheme="majorHAnsi" w:hAnsiTheme="majorHAnsi"/>
          <w:sz w:val="16"/>
          <w:szCs w:val="16"/>
        </w:rPr>
        <w:lastRenderedPageBreak/>
        <w:t>Zależność oceny śródrocznej i końcoworocznej od średniej w</w:t>
      </w:r>
      <w:r w:rsidR="007929F9" w:rsidRPr="004303D7">
        <w:rPr>
          <w:rFonts w:asciiTheme="majorHAnsi" w:hAnsiTheme="majorHAnsi"/>
          <w:sz w:val="16"/>
          <w:szCs w:val="16"/>
        </w:rPr>
        <w:t>ażonej wskazuje poniższa tabela</w:t>
      </w:r>
      <w:r w:rsidR="009A7F7E">
        <w:rPr>
          <w:rFonts w:asciiTheme="majorHAnsi" w:hAnsiTheme="majorHAnsi"/>
          <w:sz w:val="16"/>
          <w:szCs w:val="16"/>
        </w:rPr>
        <w:t>:</w:t>
      </w:r>
    </w:p>
    <w:p w:rsidR="007929F9" w:rsidRPr="004303D7" w:rsidRDefault="007929F9" w:rsidP="007929F9">
      <w:pPr>
        <w:pStyle w:val="Tekstpodstawowy"/>
        <w:ind w:left="360"/>
        <w:rPr>
          <w:rFonts w:asciiTheme="majorHAnsi" w:hAnsiTheme="maj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2693"/>
      </w:tblGrid>
      <w:tr w:rsidR="00185D2C" w:rsidRPr="004303D7" w:rsidTr="003D37EB">
        <w:trPr>
          <w:jc w:val="center"/>
        </w:trPr>
        <w:tc>
          <w:tcPr>
            <w:tcW w:w="3189" w:type="dxa"/>
          </w:tcPr>
          <w:p w:rsidR="00185D2C" w:rsidRPr="009A7F7E" w:rsidRDefault="00185D2C" w:rsidP="003D37EB">
            <w:pPr>
              <w:spacing w:line="312" w:lineRule="auto"/>
              <w:jc w:val="center"/>
              <w:rPr>
                <w:rFonts w:asciiTheme="majorHAnsi" w:hAnsiTheme="majorHAnsi"/>
                <w:b/>
              </w:rPr>
            </w:pPr>
            <w:r w:rsidRPr="009A7F7E">
              <w:rPr>
                <w:rFonts w:asciiTheme="majorHAnsi" w:hAnsiTheme="majorHAnsi"/>
                <w:b/>
              </w:rPr>
              <w:t>OCENA</w:t>
            </w:r>
          </w:p>
        </w:tc>
        <w:tc>
          <w:tcPr>
            <w:tcW w:w="2693" w:type="dxa"/>
          </w:tcPr>
          <w:p w:rsidR="00185D2C" w:rsidRPr="009A7F7E" w:rsidRDefault="00185D2C" w:rsidP="003D37EB">
            <w:pPr>
              <w:spacing w:line="312" w:lineRule="auto"/>
              <w:jc w:val="center"/>
              <w:rPr>
                <w:rFonts w:asciiTheme="majorHAnsi" w:hAnsiTheme="majorHAnsi"/>
                <w:b/>
              </w:rPr>
            </w:pPr>
            <w:r w:rsidRPr="009A7F7E">
              <w:rPr>
                <w:rFonts w:asciiTheme="majorHAnsi" w:hAnsiTheme="majorHAnsi"/>
                <w:b/>
              </w:rPr>
              <w:t>ŚREDNIA WAŻONA</w:t>
            </w:r>
          </w:p>
        </w:tc>
      </w:tr>
      <w:tr w:rsidR="00185D2C" w:rsidRPr="004303D7" w:rsidTr="003D37EB">
        <w:trPr>
          <w:jc w:val="center"/>
        </w:trPr>
        <w:tc>
          <w:tcPr>
            <w:tcW w:w="3189" w:type="dxa"/>
          </w:tcPr>
          <w:p w:rsidR="00185D2C" w:rsidRPr="009A7F7E" w:rsidRDefault="00185D2C" w:rsidP="003D37EB">
            <w:pPr>
              <w:spacing w:line="312" w:lineRule="auto"/>
              <w:rPr>
                <w:rFonts w:asciiTheme="majorHAnsi" w:hAnsiTheme="majorHAnsi"/>
              </w:rPr>
            </w:pPr>
            <w:r w:rsidRPr="009A7F7E">
              <w:rPr>
                <w:rFonts w:asciiTheme="majorHAnsi" w:hAnsiTheme="majorHAnsi"/>
              </w:rPr>
              <w:t>niedostateczna (1)</w:t>
            </w:r>
          </w:p>
        </w:tc>
        <w:tc>
          <w:tcPr>
            <w:tcW w:w="2693" w:type="dxa"/>
          </w:tcPr>
          <w:p w:rsidR="00185D2C" w:rsidRPr="009A7F7E" w:rsidRDefault="00185D2C" w:rsidP="003D37EB">
            <w:pPr>
              <w:spacing w:line="312" w:lineRule="auto"/>
              <w:rPr>
                <w:rFonts w:asciiTheme="majorHAnsi" w:hAnsiTheme="majorHAnsi"/>
              </w:rPr>
            </w:pPr>
            <w:r w:rsidRPr="009A7F7E">
              <w:rPr>
                <w:rFonts w:asciiTheme="majorHAnsi" w:hAnsiTheme="majorHAnsi"/>
              </w:rPr>
              <w:t>(1,00 ; 1,75)</w:t>
            </w:r>
          </w:p>
        </w:tc>
      </w:tr>
      <w:tr w:rsidR="00185D2C" w:rsidRPr="004303D7" w:rsidTr="003D37EB">
        <w:trPr>
          <w:jc w:val="center"/>
        </w:trPr>
        <w:tc>
          <w:tcPr>
            <w:tcW w:w="3189" w:type="dxa"/>
          </w:tcPr>
          <w:p w:rsidR="00185D2C" w:rsidRPr="009A7F7E" w:rsidRDefault="00185D2C" w:rsidP="003D37EB">
            <w:pPr>
              <w:spacing w:line="312" w:lineRule="auto"/>
              <w:rPr>
                <w:rFonts w:asciiTheme="majorHAnsi" w:hAnsiTheme="majorHAnsi"/>
              </w:rPr>
            </w:pPr>
            <w:r w:rsidRPr="009A7F7E">
              <w:rPr>
                <w:rFonts w:asciiTheme="majorHAnsi" w:hAnsiTheme="majorHAnsi"/>
              </w:rPr>
              <w:t>dopuszczająca (2)</w:t>
            </w:r>
          </w:p>
        </w:tc>
        <w:tc>
          <w:tcPr>
            <w:tcW w:w="2693" w:type="dxa"/>
          </w:tcPr>
          <w:p w:rsidR="00185D2C" w:rsidRPr="009A7F7E" w:rsidRDefault="00185D2C" w:rsidP="003D37EB">
            <w:pPr>
              <w:spacing w:line="312" w:lineRule="auto"/>
              <w:rPr>
                <w:rFonts w:asciiTheme="majorHAnsi" w:hAnsiTheme="majorHAnsi"/>
              </w:rPr>
            </w:pPr>
            <w:r w:rsidRPr="009A7F7E">
              <w:rPr>
                <w:rFonts w:asciiTheme="majorHAnsi" w:hAnsiTheme="majorHAnsi"/>
              </w:rPr>
              <w:t>&lt;1,75 ; 2,75)</w:t>
            </w:r>
          </w:p>
        </w:tc>
      </w:tr>
      <w:tr w:rsidR="00185D2C" w:rsidRPr="004303D7" w:rsidTr="003D37EB">
        <w:trPr>
          <w:jc w:val="center"/>
        </w:trPr>
        <w:tc>
          <w:tcPr>
            <w:tcW w:w="3189" w:type="dxa"/>
          </w:tcPr>
          <w:p w:rsidR="00185D2C" w:rsidRPr="009A7F7E" w:rsidRDefault="00185D2C" w:rsidP="003D37EB">
            <w:pPr>
              <w:spacing w:line="312" w:lineRule="auto"/>
              <w:rPr>
                <w:rFonts w:asciiTheme="majorHAnsi" w:hAnsiTheme="majorHAnsi"/>
              </w:rPr>
            </w:pPr>
            <w:r w:rsidRPr="009A7F7E">
              <w:rPr>
                <w:rFonts w:asciiTheme="majorHAnsi" w:hAnsiTheme="majorHAnsi"/>
              </w:rPr>
              <w:t>dostateczna (3)</w:t>
            </w:r>
          </w:p>
        </w:tc>
        <w:tc>
          <w:tcPr>
            <w:tcW w:w="2693" w:type="dxa"/>
          </w:tcPr>
          <w:p w:rsidR="00185D2C" w:rsidRPr="009A7F7E" w:rsidRDefault="00185D2C" w:rsidP="003D37EB">
            <w:pPr>
              <w:spacing w:line="312" w:lineRule="auto"/>
              <w:rPr>
                <w:rFonts w:asciiTheme="majorHAnsi" w:hAnsiTheme="majorHAnsi"/>
              </w:rPr>
            </w:pPr>
            <w:r w:rsidRPr="009A7F7E">
              <w:rPr>
                <w:rFonts w:asciiTheme="majorHAnsi" w:hAnsiTheme="majorHAnsi"/>
              </w:rPr>
              <w:t>&lt;2,75 ; 3,75)</w:t>
            </w:r>
          </w:p>
        </w:tc>
      </w:tr>
      <w:tr w:rsidR="00185D2C" w:rsidRPr="004303D7" w:rsidTr="003D37EB">
        <w:trPr>
          <w:jc w:val="center"/>
        </w:trPr>
        <w:tc>
          <w:tcPr>
            <w:tcW w:w="3189" w:type="dxa"/>
          </w:tcPr>
          <w:p w:rsidR="00185D2C" w:rsidRPr="009A7F7E" w:rsidRDefault="00185D2C" w:rsidP="003D37EB">
            <w:pPr>
              <w:spacing w:line="312" w:lineRule="auto"/>
              <w:rPr>
                <w:rFonts w:asciiTheme="majorHAnsi" w:hAnsiTheme="majorHAnsi"/>
              </w:rPr>
            </w:pPr>
            <w:r w:rsidRPr="009A7F7E">
              <w:rPr>
                <w:rFonts w:asciiTheme="majorHAnsi" w:hAnsiTheme="majorHAnsi"/>
              </w:rPr>
              <w:t>dobra (4)</w:t>
            </w:r>
          </w:p>
        </w:tc>
        <w:tc>
          <w:tcPr>
            <w:tcW w:w="2693" w:type="dxa"/>
          </w:tcPr>
          <w:p w:rsidR="00185D2C" w:rsidRPr="009A7F7E" w:rsidRDefault="00185D2C" w:rsidP="003D37EB">
            <w:pPr>
              <w:spacing w:line="312" w:lineRule="auto"/>
              <w:rPr>
                <w:rFonts w:asciiTheme="majorHAnsi" w:hAnsiTheme="majorHAnsi"/>
              </w:rPr>
            </w:pPr>
            <w:r w:rsidRPr="009A7F7E">
              <w:rPr>
                <w:rFonts w:asciiTheme="majorHAnsi" w:hAnsiTheme="majorHAnsi"/>
              </w:rPr>
              <w:t>&lt;3,75 ; 4,75)</w:t>
            </w:r>
          </w:p>
        </w:tc>
      </w:tr>
      <w:tr w:rsidR="00185D2C" w:rsidRPr="004303D7" w:rsidTr="003D37EB">
        <w:trPr>
          <w:jc w:val="center"/>
        </w:trPr>
        <w:tc>
          <w:tcPr>
            <w:tcW w:w="3189" w:type="dxa"/>
          </w:tcPr>
          <w:p w:rsidR="00185D2C" w:rsidRPr="009A7F7E" w:rsidRDefault="00185D2C" w:rsidP="003D37EB">
            <w:pPr>
              <w:spacing w:line="312" w:lineRule="auto"/>
              <w:rPr>
                <w:rFonts w:asciiTheme="majorHAnsi" w:hAnsiTheme="majorHAnsi"/>
              </w:rPr>
            </w:pPr>
            <w:r w:rsidRPr="009A7F7E">
              <w:rPr>
                <w:rFonts w:asciiTheme="majorHAnsi" w:hAnsiTheme="majorHAnsi"/>
              </w:rPr>
              <w:t>bardzo dobra (5)</w:t>
            </w:r>
          </w:p>
        </w:tc>
        <w:tc>
          <w:tcPr>
            <w:tcW w:w="2693" w:type="dxa"/>
          </w:tcPr>
          <w:p w:rsidR="00185D2C" w:rsidRPr="009A7F7E" w:rsidRDefault="00185D2C" w:rsidP="003D37EB">
            <w:pPr>
              <w:spacing w:line="312" w:lineRule="auto"/>
              <w:rPr>
                <w:rFonts w:asciiTheme="majorHAnsi" w:hAnsiTheme="majorHAnsi"/>
              </w:rPr>
            </w:pPr>
            <w:r w:rsidRPr="009A7F7E">
              <w:rPr>
                <w:rFonts w:asciiTheme="majorHAnsi" w:hAnsiTheme="majorHAnsi"/>
              </w:rPr>
              <w:t>&lt;4,75 ; 5,50)</w:t>
            </w:r>
          </w:p>
        </w:tc>
      </w:tr>
      <w:tr w:rsidR="00185D2C" w:rsidRPr="004303D7" w:rsidTr="003D37EB">
        <w:trPr>
          <w:jc w:val="center"/>
        </w:trPr>
        <w:tc>
          <w:tcPr>
            <w:tcW w:w="3189" w:type="dxa"/>
          </w:tcPr>
          <w:p w:rsidR="00185D2C" w:rsidRPr="009A7F7E" w:rsidRDefault="00942EBF" w:rsidP="003D37EB">
            <w:pPr>
              <w:spacing w:line="312" w:lineRule="auto"/>
              <w:rPr>
                <w:rFonts w:asciiTheme="majorHAnsi" w:hAnsiTheme="majorHAnsi"/>
              </w:rPr>
            </w:pPr>
            <w:r w:rsidRPr="009A7F7E">
              <w:rPr>
                <w:rFonts w:asciiTheme="majorHAnsi" w:hAnsiTheme="majorHAnsi"/>
              </w:rPr>
              <w:t>c</w:t>
            </w:r>
            <w:r w:rsidR="00185D2C" w:rsidRPr="009A7F7E">
              <w:rPr>
                <w:rFonts w:asciiTheme="majorHAnsi" w:hAnsiTheme="majorHAnsi"/>
              </w:rPr>
              <w:t>elująca (6)</w:t>
            </w:r>
          </w:p>
        </w:tc>
        <w:tc>
          <w:tcPr>
            <w:tcW w:w="2693" w:type="dxa"/>
          </w:tcPr>
          <w:p w:rsidR="00185D2C" w:rsidRPr="009A7F7E" w:rsidRDefault="00185D2C" w:rsidP="003D37EB">
            <w:pPr>
              <w:spacing w:line="312" w:lineRule="auto"/>
              <w:rPr>
                <w:rFonts w:asciiTheme="majorHAnsi" w:hAnsiTheme="majorHAnsi"/>
              </w:rPr>
            </w:pPr>
            <w:r w:rsidRPr="009A7F7E">
              <w:rPr>
                <w:rFonts w:asciiTheme="majorHAnsi" w:hAnsiTheme="majorHAnsi"/>
              </w:rPr>
              <w:t>&lt;5,50 ; 6,00)</w:t>
            </w:r>
          </w:p>
        </w:tc>
      </w:tr>
    </w:tbl>
    <w:p w:rsidR="00185D2C" w:rsidRPr="009A7F7E" w:rsidRDefault="00185D2C" w:rsidP="007929F9">
      <w:pPr>
        <w:pStyle w:val="Tekstpodstawowy"/>
        <w:jc w:val="left"/>
        <w:rPr>
          <w:rFonts w:asciiTheme="majorHAnsi" w:hAnsiTheme="majorHAnsi"/>
          <w:sz w:val="16"/>
          <w:szCs w:val="16"/>
        </w:rPr>
      </w:pPr>
    </w:p>
    <w:p w:rsidR="00185D2C" w:rsidRPr="009A7F7E" w:rsidRDefault="00185D2C" w:rsidP="007929F9">
      <w:pPr>
        <w:numPr>
          <w:ilvl w:val="0"/>
          <w:numId w:val="6"/>
        </w:numPr>
        <w:spacing w:line="312" w:lineRule="auto"/>
        <w:ind w:left="351" w:hanging="357"/>
        <w:jc w:val="both"/>
        <w:rPr>
          <w:rFonts w:asciiTheme="majorHAnsi" w:hAnsiTheme="majorHAnsi"/>
          <w:sz w:val="16"/>
          <w:szCs w:val="16"/>
        </w:rPr>
      </w:pPr>
      <w:r w:rsidRPr="009A7F7E">
        <w:rPr>
          <w:rFonts w:asciiTheme="majorHAnsi" w:hAnsiTheme="majorHAnsi"/>
          <w:sz w:val="16"/>
          <w:szCs w:val="16"/>
        </w:rPr>
        <w:t>Uczeń, który otrzymał ocenę niedostateczną śródroczną, ma obowiązek w ciągu 14 dni roboczych zgłosić się do nauczyciela w celu ustalenia terminu poprawy oceny niedostatecznej.</w:t>
      </w:r>
    </w:p>
    <w:p w:rsidR="004303D7" w:rsidRPr="004303D7" w:rsidRDefault="004303D7" w:rsidP="004303D7">
      <w:pPr>
        <w:spacing w:line="312" w:lineRule="auto"/>
        <w:ind w:left="-6"/>
        <w:jc w:val="both"/>
        <w:rPr>
          <w:rFonts w:asciiTheme="majorHAnsi" w:hAnsiTheme="majorHAnsi"/>
          <w:sz w:val="14"/>
          <w:szCs w:val="14"/>
        </w:rPr>
      </w:pPr>
    </w:p>
    <w:p w:rsidR="00185D2C" w:rsidRPr="004303D7" w:rsidRDefault="00185D2C" w:rsidP="00185D2C">
      <w:pPr>
        <w:spacing w:line="312" w:lineRule="auto"/>
        <w:rPr>
          <w:rFonts w:asciiTheme="majorHAnsi" w:hAnsiTheme="majorHAnsi"/>
          <w:b/>
          <w:sz w:val="14"/>
          <w:szCs w:val="14"/>
        </w:rPr>
      </w:pPr>
      <w:r w:rsidRPr="004303D7">
        <w:rPr>
          <w:rFonts w:asciiTheme="majorHAnsi" w:hAnsiTheme="majorHAnsi"/>
          <w:b/>
          <w:sz w:val="14"/>
          <w:szCs w:val="14"/>
        </w:rPr>
        <w:t xml:space="preserve">OGÓLNE KRYTERIA OCENY Z </w:t>
      </w:r>
      <w:r w:rsidR="0010206B" w:rsidRPr="004303D7">
        <w:rPr>
          <w:rFonts w:asciiTheme="majorHAnsi" w:hAnsiTheme="majorHAnsi"/>
          <w:b/>
          <w:sz w:val="14"/>
          <w:szCs w:val="14"/>
        </w:rPr>
        <w:t>EDUKACJI DLA BEZPIECZEŃSTWA</w:t>
      </w:r>
    </w:p>
    <w:p w:rsidR="00185D2C" w:rsidRPr="004303D7" w:rsidRDefault="00185D2C" w:rsidP="00185D2C">
      <w:pPr>
        <w:numPr>
          <w:ilvl w:val="0"/>
          <w:numId w:val="9"/>
        </w:numPr>
        <w:spacing w:line="312" w:lineRule="auto"/>
        <w:rPr>
          <w:rFonts w:asciiTheme="majorHAnsi" w:hAnsiTheme="majorHAnsi"/>
          <w:b/>
          <w:sz w:val="14"/>
          <w:szCs w:val="14"/>
        </w:rPr>
      </w:pPr>
      <w:r w:rsidRPr="004303D7">
        <w:rPr>
          <w:rFonts w:asciiTheme="majorHAnsi" w:hAnsiTheme="majorHAnsi"/>
          <w:b/>
          <w:sz w:val="14"/>
          <w:szCs w:val="14"/>
        </w:rPr>
        <w:t>ocena niedostateczna (1)</w:t>
      </w:r>
    </w:p>
    <w:p w:rsidR="00185D2C" w:rsidRPr="004303D7" w:rsidRDefault="00185D2C" w:rsidP="007929F9">
      <w:pPr>
        <w:spacing w:line="312" w:lineRule="auto"/>
        <w:ind w:left="360"/>
        <w:rPr>
          <w:rFonts w:asciiTheme="majorHAnsi" w:hAnsiTheme="majorHAnsi"/>
          <w:sz w:val="14"/>
          <w:szCs w:val="14"/>
        </w:rPr>
      </w:pPr>
      <w:r w:rsidRPr="004303D7">
        <w:rPr>
          <w:rFonts w:asciiTheme="majorHAnsi" w:hAnsiTheme="majorHAnsi"/>
          <w:sz w:val="14"/>
          <w:szCs w:val="14"/>
        </w:rPr>
        <w:t>Otrzymuje ją uczeń, który nie spełnia kryteriów na ocenę dopuszczającą.</w:t>
      </w:r>
    </w:p>
    <w:p w:rsidR="00185D2C" w:rsidRPr="004303D7" w:rsidRDefault="00185D2C" w:rsidP="00185D2C">
      <w:pPr>
        <w:numPr>
          <w:ilvl w:val="0"/>
          <w:numId w:val="9"/>
        </w:numPr>
        <w:spacing w:line="312" w:lineRule="auto"/>
        <w:rPr>
          <w:rFonts w:asciiTheme="majorHAnsi" w:hAnsiTheme="majorHAnsi"/>
          <w:b/>
          <w:sz w:val="14"/>
          <w:szCs w:val="14"/>
        </w:rPr>
      </w:pPr>
      <w:r w:rsidRPr="004303D7">
        <w:rPr>
          <w:rFonts w:asciiTheme="majorHAnsi" w:hAnsiTheme="majorHAnsi"/>
          <w:b/>
          <w:sz w:val="14"/>
          <w:szCs w:val="14"/>
        </w:rPr>
        <w:t>ocena dopuszczająca (2)</w:t>
      </w:r>
    </w:p>
    <w:p w:rsidR="00185D2C" w:rsidRPr="004303D7" w:rsidRDefault="00185D2C" w:rsidP="00185D2C">
      <w:pPr>
        <w:spacing w:line="312" w:lineRule="auto"/>
        <w:ind w:left="360"/>
        <w:rPr>
          <w:rFonts w:asciiTheme="majorHAnsi" w:hAnsiTheme="majorHAnsi"/>
          <w:sz w:val="14"/>
          <w:szCs w:val="14"/>
        </w:rPr>
      </w:pPr>
      <w:r w:rsidRPr="004303D7">
        <w:rPr>
          <w:rFonts w:asciiTheme="majorHAnsi" w:hAnsiTheme="majorHAnsi"/>
          <w:sz w:val="14"/>
          <w:szCs w:val="14"/>
        </w:rPr>
        <w:t>Otrzymuje ją uczeń, który:</w:t>
      </w:r>
    </w:p>
    <w:p w:rsidR="00185D2C" w:rsidRPr="004303D7" w:rsidRDefault="00185D2C" w:rsidP="00185D2C">
      <w:pPr>
        <w:numPr>
          <w:ilvl w:val="0"/>
          <w:numId w:val="7"/>
        </w:numPr>
        <w:spacing w:line="312" w:lineRule="auto"/>
        <w:rPr>
          <w:rFonts w:asciiTheme="majorHAnsi" w:hAnsiTheme="majorHAnsi"/>
          <w:sz w:val="14"/>
          <w:szCs w:val="14"/>
        </w:rPr>
      </w:pPr>
      <w:r w:rsidRPr="004303D7">
        <w:rPr>
          <w:rFonts w:asciiTheme="majorHAnsi" w:hAnsiTheme="majorHAnsi"/>
          <w:sz w:val="14"/>
          <w:szCs w:val="14"/>
        </w:rPr>
        <w:t>rozumie polecenia i instrukcje;</w:t>
      </w:r>
    </w:p>
    <w:p w:rsidR="00185D2C" w:rsidRPr="004303D7" w:rsidRDefault="00185D2C" w:rsidP="00185D2C">
      <w:pPr>
        <w:numPr>
          <w:ilvl w:val="0"/>
          <w:numId w:val="7"/>
        </w:numPr>
        <w:spacing w:line="312" w:lineRule="auto"/>
        <w:rPr>
          <w:rFonts w:asciiTheme="majorHAnsi" w:hAnsiTheme="majorHAnsi"/>
          <w:sz w:val="14"/>
          <w:szCs w:val="14"/>
        </w:rPr>
      </w:pPr>
      <w:r w:rsidRPr="004303D7">
        <w:rPr>
          <w:rFonts w:asciiTheme="majorHAnsi" w:hAnsiTheme="majorHAnsi"/>
          <w:sz w:val="14"/>
          <w:szCs w:val="14"/>
        </w:rPr>
        <w:t>zapamiętuje polecenia konieczne do elementarnej orientacji w treściach danego działu tematycznego i potrafi je odtworzyć;</w:t>
      </w:r>
    </w:p>
    <w:p w:rsidR="00185D2C" w:rsidRPr="004303D7" w:rsidRDefault="00185D2C" w:rsidP="00185D2C">
      <w:pPr>
        <w:numPr>
          <w:ilvl w:val="0"/>
          <w:numId w:val="7"/>
        </w:numPr>
        <w:spacing w:line="312" w:lineRule="auto"/>
        <w:rPr>
          <w:rFonts w:asciiTheme="majorHAnsi" w:hAnsiTheme="majorHAnsi"/>
          <w:sz w:val="14"/>
          <w:szCs w:val="14"/>
        </w:rPr>
      </w:pPr>
      <w:r w:rsidRPr="004303D7">
        <w:rPr>
          <w:rFonts w:asciiTheme="majorHAnsi" w:hAnsiTheme="majorHAnsi"/>
          <w:sz w:val="14"/>
          <w:szCs w:val="14"/>
        </w:rPr>
        <w:t>poprawnie rozpoznaje, nazywa i klasyfikuje poznane pojęcia, zjawiska, urządzenia itp.;</w:t>
      </w:r>
    </w:p>
    <w:p w:rsidR="00185D2C" w:rsidRPr="004303D7" w:rsidRDefault="00185D2C" w:rsidP="00185D2C">
      <w:pPr>
        <w:numPr>
          <w:ilvl w:val="0"/>
          <w:numId w:val="7"/>
        </w:numPr>
        <w:spacing w:line="312" w:lineRule="auto"/>
        <w:rPr>
          <w:rFonts w:asciiTheme="majorHAnsi" w:hAnsiTheme="majorHAnsi"/>
          <w:sz w:val="14"/>
          <w:szCs w:val="14"/>
        </w:rPr>
      </w:pPr>
      <w:r w:rsidRPr="004303D7">
        <w:rPr>
          <w:rFonts w:asciiTheme="majorHAnsi" w:hAnsiTheme="majorHAnsi"/>
          <w:sz w:val="14"/>
          <w:szCs w:val="14"/>
        </w:rPr>
        <w:t>wykonuje samodzielnie proste ćwiczenia i polecenia;</w:t>
      </w:r>
    </w:p>
    <w:p w:rsidR="00185D2C" w:rsidRPr="004303D7" w:rsidRDefault="00185D2C" w:rsidP="00185D2C">
      <w:pPr>
        <w:numPr>
          <w:ilvl w:val="0"/>
          <w:numId w:val="7"/>
        </w:numPr>
        <w:spacing w:line="312" w:lineRule="auto"/>
        <w:rPr>
          <w:rFonts w:asciiTheme="majorHAnsi" w:hAnsiTheme="majorHAnsi"/>
          <w:sz w:val="14"/>
          <w:szCs w:val="14"/>
        </w:rPr>
      </w:pPr>
      <w:r w:rsidRPr="004303D7">
        <w:rPr>
          <w:rFonts w:asciiTheme="majorHAnsi" w:hAnsiTheme="majorHAnsi"/>
          <w:sz w:val="14"/>
          <w:szCs w:val="14"/>
        </w:rPr>
        <w:t>współpracuje w zespole przy wykonywaniu zadań praktycznych;</w:t>
      </w:r>
    </w:p>
    <w:p w:rsidR="00185D2C" w:rsidRPr="004303D7" w:rsidRDefault="00185D2C" w:rsidP="00185D2C">
      <w:pPr>
        <w:numPr>
          <w:ilvl w:val="0"/>
          <w:numId w:val="7"/>
        </w:numPr>
        <w:spacing w:line="312" w:lineRule="auto"/>
        <w:rPr>
          <w:rFonts w:asciiTheme="majorHAnsi" w:hAnsiTheme="majorHAnsi"/>
          <w:sz w:val="14"/>
          <w:szCs w:val="14"/>
        </w:rPr>
      </w:pPr>
      <w:r w:rsidRPr="004303D7">
        <w:rPr>
          <w:rFonts w:asciiTheme="majorHAnsi" w:hAnsiTheme="majorHAnsi"/>
          <w:sz w:val="14"/>
          <w:szCs w:val="14"/>
        </w:rPr>
        <w:t>systematycznie i starannie prowadzi zeszyt przedmiotowy.</w:t>
      </w:r>
    </w:p>
    <w:p w:rsidR="00185D2C" w:rsidRPr="004303D7" w:rsidRDefault="00185D2C" w:rsidP="00185D2C">
      <w:pPr>
        <w:numPr>
          <w:ilvl w:val="0"/>
          <w:numId w:val="9"/>
        </w:numPr>
        <w:spacing w:line="312" w:lineRule="auto"/>
        <w:rPr>
          <w:rFonts w:asciiTheme="majorHAnsi" w:hAnsiTheme="majorHAnsi"/>
          <w:b/>
          <w:sz w:val="14"/>
          <w:szCs w:val="14"/>
        </w:rPr>
      </w:pPr>
      <w:r w:rsidRPr="004303D7">
        <w:rPr>
          <w:rFonts w:asciiTheme="majorHAnsi" w:hAnsiTheme="majorHAnsi"/>
          <w:b/>
          <w:sz w:val="14"/>
          <w:szCs w:val="14"/>
        </w:rPr>
        <w:t>ocena dostateczna (3)</w:t>
      </w:r>
    </w:p>
    <w:p w:rsidR="00185D2C" w:rsidRPr="004303D7" w:rsidRDefault="00185D2C" w:rsidP="00185D2C">
      <w:pPr>
        <w:spacing w:line="312" w:lineRule="auto"/>
        <w:ind w:left="360"/>
        <w:rPr>
          <w:rFonts w:asciiTheme="majorHAnsi" w:hAnsiTheme="majorHAnsi"/>
          <w:sz w:val="14"/>
          <w:szCs w:val="14"/>
        </w:rPr>
      </w:pPr>
      <w:r w:rsidRPr="004303D7">
        <w:rPr>
          <w:rFonts w:asciiTheme="majorHAnsi" w:hAnsiTheme="majorHAnsi"/>
          <w:sz w:val="14"/>
          <w:szCs w:val="14"/>
        </w:rPr>
        <w:t>Otrzymuje ją uczeń, który:</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rozumie polecenia i instrukcje;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zapamiętuje wiadomości dla danego działu tematycznego i samodzielnie je prezentuje;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rozumie omawiane zagadnienia;</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dokonuje selekcji i porównuje poznane zjawiska;</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zna podstawowe procedury zachowań i regulaminy oraz umie je samodzielnie zastosować;</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samodzielnie i poprawnie wykonuje proste ćwiczenia i zadania praktyczne;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samodzielnie stosuje zdobytą wiedzę w praktyce;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aktywnie uczestniczy w pracach i zadaniach zespołowych;</w:t>
      </w:r>
    </w:p>
    <w:p w:rsidR="00185D2C" w:rsidRPr="004303D7" w:rsidRDefault="00185D2C" w:rsidP="007929F9">
      <w:pPr>
        <w:numPr>
          <w:ilvl w:val="0"/>
          <w:numId w:val="8"/>
        </w:numPr>
        <w:spacing w:line="312" w:lineRule="auto"/>
        <w:rPr>
          <w:rFonts w:asciiTheme="majorHAnsi" w:hAnsiTheme="majorHAnsi"/>
          <w:sz w:val="14"/>
          <w:szCs w:val="14"/>
        </w:rPr>
      </w:pPr>
      <w:r w:rsidRPr="004303D7">
        <w:rPr>
          <w:rFonts w:asciiTheme="majorHAnsi" w:hAnsiTheme="majorHAnsi"/>
          <w:sz w:val="14"/>
          <w:szCs w:val="14"/>
        </w:rPr>
        <w:t>systematycznie i starannie prowadzi zeszyt przedmiotowy.</w:t>
      </w:r>
    </w:p>
    <w:p w:rsidR="00185D2C" w:rsidRPr="004303D7" w:rsidRDefault="00185D2C" w:rsidP="00185D2C">
      <w:pPr>
        <w:numPr>
          <w:ilvl w:val="0"/>
          <w:numId w:val="9"/>
        </w:numPr>
        <w:spacing w:line="312" w:lineRule="auto"/>
        <w:rPr>
          <w:rFonts w:asciiTheme="majorHAnsi" w:hAnsiTheme="majorHAnsi"/>
          <w:b/>
          <w:sz w:val="14"/>
          <w:szCs w:val="14"/>
        </w:rPr>
      </w:pPr>
      <w:r w:rsidRPr="004303D7">
        <w:rPr>
          <w:rFonts w:asciiTheme="majorHAnsi" w:hAnsiTheme="majorHAnsi"/>
          <w:b/>
          <w:sz w:val="14"/>
          <w:szCs w:val="14"/>
        </w:rPr>
        <w:t>ocena dobra (4)</w:t>
      </w:r>
    </w:p>
    <w:p w:rsidR="00185D2C" w:rsidRPr="004303D7" w:rsidRDefault="00185D2C" w:rsidP="00185D2C">
      <w:pPr>
        <w:spacing w:line="312" w:lineRule="auto"/>
        <w:ind w:left="360"/>
        <w:rPr>
          <w:rFonts w:asciiTheme="majorHAnsi" w:hAnsiTheme="majorHAnsi"/>
          <w:sz w:val="14"/>
          <w:szCs w:val="14"/>
        </w:rPr>
      </w:pPr>
      <w:r w:rsidRPr="004303D7">
        <w:rPr>
          <w:rFonts w:asciiTheme="majorHAnsi" w:hAnsiTheme="majorHAnsi"/>
          <w:sz w:val="14"/>
          <w:szCs w:val="14"/>
        </w:rPr>
        <w:t>Otrzymuje ją uczeń, który:</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rozumie polecenia i instrukcje;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zna omawianą na zajęciach problematykę na poziomie rozszerzającym oraz w sposób logiczny i spójny ją prezentuje;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rozumie omawiane treści i umie wyjaśnić je innym;</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uogólnia i formułuje wnioski;</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aktywnie uczestniczy w zajęciach lekcyjnych;</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poprawnie i sprawnie wykonuje ćwiczenia praktyczne i inne zadania;</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samodzielnie i poprawnie stosuje zdobytą wiedzę w praktyce;</w:t>
      </w:r>
    </w:p>
    <w:p w:rsidR="00185D2C" w:rsidRPr="004303D7" w:rsidRDefault="00185D2C" w:rsidP="00185D2C">
      <w:pPr>
        <w:numPr>
          <w:ilvl w:val="0"/>
          <w:numId w:val="8"/>
        </w:numPr>
        <w:spacing w:line="312" w:lineRule="auto"/>
        <w:rPr>
          <w:rFonts w:asciiTheme="majorHAnsi" w:hAnsiTheme="majorHAnsi"/>
          <w:sz w:val="14"/>
          <w:szCs w:val="14"/>
        </w:rPr>
      </w:pPr>
      <w:r w:rsidRPr="004303D7">
        <w:rPr>
          <w:rFonts w:asciiTheme="majorHAnsi" w:hAnsiTheme="majorHAnsi"/>
          <w:sz w:val="14"/>
          <w:szCs w:val="14"/>
        </w:rPr>
        <w:t>wykazuje zainteresowania omawianą na zajęciach problematyką;</w:t>
      </w:r>
    </w:p>
    <w:p w:rsidR="00185D2C" w:rsidRPr="004303D7" w:rsidRDefault="00185D2C" w:rsidP="007929F9">
      <w:pPr>
        <w:numPr>
          <w:ilvl w:val="0"/>
          <w:numId w:val="8"/>
        </w:numPr>
        <w:spacing w:line="312" w:lineRule="auto"/>
        <w:rPr>
          <w:rFonts w:asciiTheme="majorHAnsi" w:hAnsiTheme="majorHAnsi"/>
          <w:sz w:val="14"/>
          <w:szCs w:val="14"/>
        </w:rPr>
      </w:pPr>
      <w:r w:rsidRPr="004303D7">
        <w:rPr>
          <w:rFonts w:asciiTheme="majorHAnsi" w:hAnsiTheme="majorHAnsi"/>
          <w:sz w:val="14"/>
          <w:szCs w:val="14"/>
        </w:rPr>
        <w:t>systematycznie i starannie prowadzi zeszyt przedmiotowy.</w:t>
      </w:r>
    </w:p>
    <w:p w:rsidR="00185D2C" w:rsidRPr="004303D7" w:rsidRDefault="00185D2C" w:rsidP="00185D2C">
      <w:pPr>
        <w:numPr>
          <w:ilvl w:val="0"/>
          <w:numId w:val="9"/>
        </w:numPr>
        <w:spacing w:line="312" w:lineRule="auto"/>
        <w:rPr>
          <w:rFonts w:asciiTheme="majorHAnsi" w:hAnsiTheme="majorHAnsi"/>
          <w:b/>
          <w:sz w:val="14"/>
          <w:szCs w:val="14"/>
        </w:rPr>
      </w:pPr>
      <w:r w:rsidRPr="004303D7">
        <w:rPr>
          <w:rFonts w:asciiTheme="majorHAnsi" w:hAnsiTheme="majorHAnsi"/>
          <w:b/>
          <w:sz w:val="14"/>
          <w:szCs w:val="14"/>
        </w:rPr>
        <w:t>ocena bardzo dobra (5)</w:t>
      </w:r>
    </w:p>
    <w:p w:rsidR="00185D2C" w:rsidRPr="004303D7" w:rsidRDefault="00185D2C" w:rsidP="00185D2C">
      <w:pPr>
        <w:spacing w:line="312" w:lineRule="auto"/>
        <w:ind w:left="360"/>
        <w:rPr>
          <w:rFonts w:asciiTheme="majorHAnsi" w:hAnsiTheme="majorHAnsi"/>
          <w:sz w:val="14"/>
          <w:szCs w:val="14"/>
        </w:rPr>
      </w:pPr>
      <w:r w:rsidRPr="004303D7">
        <w:rPr>
          <w:rFonts w:asciiTheme="majorHAnsi" w:hAnsiTheme="majorHAnsi"/>
          <w:sz w:val="14"/>
          <w:szCs w:val="14"/>
        </w:rPr>
        <w:t>Otrzymuje ją uczeń, który:</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wypełnia wymagania na ocenę dobrą;</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ma bogate wiadomości na poziomie treści dopełniających;</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umie samodzielnie poszukiwać informacji w różnych źródłach oraz je selekcjonować;</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właściwie interpretuje nowe sytuacje i zjawiska, w sposób twórczy rozwiązuje problemy;</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kieruje pracą zespołu rówieśników;</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uczestniczy w konkursach i zawodach właściwych dla przedmiotu i uzyskuje wyróżniające wyniki;</w:t>
      </w:r>
    </w:p>
    <w:p w:rsidR="00185D2C" w:rsidRPr="004303D7" w:rsidRDefault="00185D2C" w:rsidP="007929F9">
      <w:pPr>
        <w:numPr>
          <w:ilvl w:val="0"/>
          <w:numId w:val="10"/>
        </w:numPr>
        <w:spacing w:line="312" w:lineRule="auto"/>
        <w:rPr>
          <w:rFonts w:asciiTheme="majorHAnsi" w:hAnsiTheme="majorHAnsi"/>
          <w:sz w:val="14"/>
          <w:szCs w:val="14"/>
        </w:rPr>
      </w:pPr>
      <w:r w:rsidRPr="004303D7">
        <w:rPr>
          <w:rFonts w:asciiTheme="majorHAnsi" w:hAnsiTheme="majorHAnsi"/>
          <w:sz w:val="14"/>
          <w:szCs w:val="14"/>
        </w:rPr>
        <w:t>systematycznie i starannie prowadzi zeszyt przedmiotowy.</w:t>
      </w:r>
    </w:p>
    <w:p w:rsidR="00185D2C" w:rsidRPr="004303D7" w:rsidRDefault="00185D2C" w:rsidP="00185D2C">
      <w:pPr>
        <w:numPr>
          <w:ilvl w:val="0"/>
          <w:numId w:val="9"/>
        </w:numPr>
        <w:spacing w:line="312" w:lineRule="auto"/>
        <w:rPr>
          <w:rFonts w:asciiTheme="majorHAnsi" w:hAnsiTheme="majorHAnsi"/>
          <w:b/>
          <w:sz w:val="14"/>
          <w:szCs w:val="14"/>
        </w:rPr>
      </w:pPr>
      <w:r w:rsidRPr="004303D7">
        <w:rPr>
          <w:rFonts w:asciiTheme="majorHAnsi" w:hAnsiTheme="majorHAnsi"/>
          <w:b/>
          <w:sz w:val="14"/>
          <w:szCs w:val="14"/>
        </w:rPr>
        <w:t>ocena celująca (6)</w:t>
      </w:r>
    </w:p>
    <w:p w:rsidR="00185D2C" w:rsidRPr="004303D7" w:rsidRDefault="00185D2C" w:rsidP="00185D2C">
      <w:pPr>
        <w:spacing w:line="312" w:lineRule="auto"/>
        <w:ind w:left="360"/>
        <w:rPr>
          <w:rFonts w:asciiTheme="majorHAnsi" w:hAnsiTheme="majorHAnsi"/>
          <w:sz w:val="14"/>
          <w:szCs w:val="14"/>
        </w:rPr>
      </w:pPr>
      <w:r w:rsidRPr="004303D7">
        <w:rPr>
          <w:rFonts w:asciiTheme="majorHAnsi" w:hAnsiTheme="majorHAnsi"/>
          <w:sz w:val="14"/>
          <w:szCs w:val="14"/>
        </w:rPr>
        <w:t>Otrzymuje ją uczeń, który:</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wypełnia wymagania na ocenę bardzo dobrą;</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wykazuje szczególne zainteresowanie przedmiotem;</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uczestniczy w konkursach i zawodach właściwych dla przedmiotu i uzyskuje wyróżniające wyniki, godnie reprezentując szkołę;</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podejmuje się wykonania zadań dodatkowych (indywidualnie lub w zespole), znacznie wykraczających poza podstawę programową;</w:t>
      </w:r>
    </w:p>
    <w:p w:rsidR="00185D2C" w:rsidRPr="004303D7" w:rsidRDefault="00185D2C" w:rsidP="00185D2C">
      <w:pPr>
        <w:numPr>
          <w:ilvl w:val="0"/>
          <w:numId w:val="10"/>
        </w:numPr>
        <w:spacing w:line="312" w:lineRule="auto"/>
        <w:rPr>
          <w:rFonts w:asciiTheme="majorHAnsi" w:hAnsiTheme="majorHAnsi"/>
          <w:sz w:val="14"/>
          <w:szCs w:val="14"/>
        </w:rPr>
      </w:pPr>
      <w:r w:rsidRPr="004303D7">
        <w:rPr>
          <w:rFonts w:asciiTheme="majorHAnsi" w:hAnsiTheme="majorHAnsi"/>
          <w:sz w:val="14"/>
          <w:szCs w:val="14"/>
        </w:rPr>
        <w:t>systematycznie i starannie prowadzi zeszyt przedmiotowy.</w:t>
      </w: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ind w:left="786"/>
        <w:rPr>
          <w:rFonts w:asciiTheme="majorHAnsi" w:hAnsiTheme="majorHAnsi"/>
          <w:sz w:val="16"/>
          <w:szCs w:val="16"/>
        </w:rPr>
      </w:pPr>
    </w:p>
    <w:p w:rsidR="00185D2C" w:rsidRPr="004303D7" w:rsidRDefault="00185D2C" w:rsidP="00185D2C">
      <w:pPr>
        <w:spacing w:line="312" w:lineRule="auto"/>
        <w:ind w:left="786"/>
        <w:rPr>
          <w:rFonts w:asciiTheme="majorHAnsi" w:hAnsiTheme="majorHAnsi"/>
          <w:sz w:val="16"/>
          <w:szCs w:val="16"/>
        </w:rPr>
      </w:pPr>
    </w:p>
    <w:p w:rsidR="00185D2C" w:rsidRPr="004303D7" w:rsidRDefault="00185D2C" w:rsidP="00185D2C">
      <w:pPr>
        <w:spacing w:line="312" w:lineRule="auto"/>
        <w:ind w:left="786"/>
        <w:rPr>
          <w:rFonts w:asciiTheme="majorHAnsi" w:hAnsiTheme="majorHAnsi"/>
          <w:sz w:val="16"/>
          <w:szCs w:val="16"/>
        </w:rPr>
      </w:pPr>
    </w:p>
    <w:p w:rsidR="00185D2C" w:rsidRPr="004303D7" w:rsidRDefault="00185D2C" w:rsidP="00185D2C">
      <w:pPr>
        <w:spacing w:line="312" w:lineRule="auto"/>
        <w:ind w:left="786"/>
        <w:rPr>
          <w:rFonts w:asciiTheme="majorHAnsi" w:hAnsiTheme="majorHAnsi"/>
          <w:sz w:val="16"/>
          <w:szCs w:val="16"/>
        </w:rPr>
      </w:pPr>
    </w:p>
    <w:p w:rsidR="00185D2C" w:rsidRPr="004303D7" w:rsidRDefault="00185D2C" w:rsidP="00185D2C">
      <w:pPr>
        <w:spacing w:line="312" w:lineRule="auto"/>
        <w:ind w:left="786"/>
        <w:rPr>
          <w:rFonts w:asciiTheme="majorHAnsi" w:hAnsiTheme="majorHAnsi"/>
          <w:sz w:val="16"/>
          <w:szCs w:val="16"/>
        </w:rPr>
      </w:pPr>
    </w:p>
    <w:p w:rsidR="00185D2C" w:rsidRPr="004303D7" w:rsidRDefault="00185D2C" w:rsidP="00185D2C">
      <w:pPr>
        <w:spacing w:line="312" w:lineRule="auto"/>
        <w:ind w:left="786"/>
        <w:rPr>
          <w:rFonts w:asciiTheme="majorHAnsi" w:hAnsiTheme="majorHAnsi"/>
          <w:sz w:val="16"/>
          <w:szCs w:val="16"/>
        </w:rPr>
      </w:pPr>
    </w:p>
    <w:p w:rsidR="00185D2C" w:rsidRPr="004303D7" w:rsidRDefault="00185D2C" w:rsidP="00185D2C">
      <w:pPr>
        <w:spacing w:line="312" w:lineRule="auto"/>
        <w:rPr>
          <w:rFonts w:asciiTheme="majorHAnsi" w:hAnsiTheme="majorHAnsi"/>
          <w:b/>
          <w:sz w:val="16"/>
          <w:szCs w:val="16"/>
        </w:rPr>
      </w:pPr>
    </w:p>
    <w:p w:rsidR="00185D2C" w:rsidRPr="004303D7" w:rsidRDefault="00185D2C" w:rsidP="00185D2C">
      <w:pPr>
        <w:spacing w:line="312" w:lineRule="auto"/>
        <w:rPr>
          <w:rFonts w:asciiTheme="majorHAnsi" w:hAnsiTheme="majorHAnsi"/>
          <w:b/>
          <w:sz w:val="16"/>
          <w:szCs w:val="16"/>
        </w:rPr>
      </w:pPr>
    </w:p>
    <w:p w:rsidR="00185D2C" w:rsidRPr="004303D7" w:rsidRDefault="00185D2C" w:rsidP="00185D2C">
      <w:pPr>
        <w:spacing w:line="312" w:lineRule="auto"/>
        <w:rPr>
          <w:rFonts w:asciiTheme="majorHAnsi" w:hAnsiTheme="majorHAnsi"/>
          <w:b/>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185D2C" w:rsidRPr="004303D7" w:rsidRDefault="00185D2C" w:rsidP="00185D2C">
      <w:pPr>
        <w:spacing w:line="312" w:lineRule="auto"/>
        <w:rPr>
          <w:rFonts w:asciiTheme="majorHAnsi" w:hAnsiTheme="majorHAnsi"/>
          <w:sz w:val="16"/>
          <w:szCs w:val="16"/>
        </w:rPr>
      </w:pPr>
    </w:p>
    <w:p w:rsidR="00BD5CAE" w:rsidRPr="004303D7" w:rsidRDefault="00BD5CAE">
      <w:pPr>
        <w:rPr>
          <w:rFonts w:asciiTheme="majorHAnsi" w:hAnsiTheme="majorHAnsi"/>
          <w:sz w:val="16"/>
          <w:szCs w:val="16"/>
        </w:rPr>
      </w:pPr>
    </w:p>
    <w:sectPr w:rsidR="00BD5CAE" w:rsidRPr="004303D7" w:rsidSect="007929F9">
      <w:footerReference w:type="even" r:id="rId7"/>
      <w:footerReference w:type="default" r:id="rId8"/>
      <w:pgSz w:w="11906" w:h="16838"/>
      <w:pgMar w:top="284" w:right="1418" w:bottom="28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B85" w:rsidRDefault="00CC3B85" w:rsidP="00A84BBD">
      <w:r>
        <w:separator/>
      </w:r>
    </w:p>
  </w:endnote>
  <w:endnote w:type="continuationSeparator" w:id="1">
    <w:p w:rsidR="00CC3B85" w:rsidRDefault="00CC3B85" w:rsidP="00A84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Dutch801HdEU-Norma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5C" w:rsidRDefault="00183E48">
    <w:pPr>
      <w:pStyle w:val="Stopka"/>
      <w:framePr w:wrap="around" w:vAnchor="text" w:hAnchor="margin" w:xAlign="center" w:y="1"/>
      <w:rPr>
        <w:rStyle w:val="Numerstrony"/>
      </w:rPr>
    </w:pPr>
    <w:r>
      <w:rPr>
        <w:rStyle w:val="Numerstrony"/>
      </w:rPr>
      <w:fldChar w:fldCharType="begin"/>
    </w:r>
    <w:r w:rsidR="008049E6">
      <w:rPr>
        <w:rStyle w:val="Numerstrony"/>
      </w:rPr>
      <w:instrText xml:space="preserve">PAGE  </w:instrText>
    </w:r>
    <w:r>
      <w:rPr>
        <w:rStyle w:val="Numerstrony"/>
      </w:rPr>
      <w:fldChar w:fldCharType="separate"/>
    </w:r>
    <w:r w:rsidR="008049E6">
      <w:rPr>
        <w:rStyle w:val="Numerstrony"/>
        <w:noProof/>
      </w:rPr>
      <w:t>1</w:t>
    </w:r>
    <w:r>
      <w:rPr>
        <w:rStyle w:val="Numerstrony"/>
      </w:rPr>
      <w:fldChar w:fldCharType="end"/>
    </w:r>
  </w:p>
  <w:p w:rsidR="009D485C" w:rsidRDefault="00CC3B8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5C" w:rsidRDefault="00183E48">
    <w:pPr>
      <w:pStyle w:val="Stopka"/>
      <w:framePr w:wrap="around" w:vAnchor="text" w:hAnchor="margin" w:xAlign="center" w:y="1"/>
      <w:rPr>
        <w:rStyle w:val="Numerstrony"/>
      </w:rPr>
    </w:pPr>
    <w:r>
      <w:rPr>
        <w:rStyle w:val="Numerstrony"/>
      </w:rPr>
      <w:fldChar w:fldCharType="begin"/>
    </w:r>
    <w:r w:rsidR="008049E6">
      <w:rPr>
        <w:rStyle w:val="Numerstrony"/>
      </w:rPr>
      <w:instrText xml:space="preserve">PAGE  </w:instrText>
    </w:r>
    <w:r>
      <w:rPr>
        <w:rStyle w:val="Numerstrony"/>
      </w:rPr>
      <w:fldChar w:fldCharType="separate"/>
    </w:r>
    <w:r w:rsidR="00476E55">
      <w:rPr>
        <w:rStyle w:val="Numerstrony"/>
        <w:noProof/>
      </w:rPr>
      <w:t>2</w:t>
    </w:r>
    <w:r>
      <w:rPr>
        <w:rStyle w:val="Numerstrony"/>
      </w:rPr>
      <w:fldChar w:fldCharType="end"/>
    </w:r>
  </w:p>
  <w:p w:rsidR="009D485C" w:rsidRDefault="00CC3B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B85" w:rsidRDefault="00CC3B85" w:rsidP="00A84BBD">
      <w:r>
        <w:separator/>
      </w:r>
    </w:p>
  </w:footnote>
  <w:footnote w:type="continuationSeparator" w:id="1">
    <w:p w:rsidR="00CC3B85" w:rsidRDefault="00CC3B85" w:rsidP="00A84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4D2"/>
    <w:multiLevelType w:val="hybridMultilevel"/>
    <w:tmpl w:val="FF0AADD6"/>
    <w:lvl w:ilvl="0" w:tplc="F22660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042D2"/>
    <w:multiLevelType w:val="singleLevel"/>
    <w:tmpl w:val="800021E6"/>
    <w:lvl w:ilvl="0">
      <w:start w:val="1"/>
      <w:numFmt w:val="decimal"/>
      <w:lvlText w:val="%1."/>
      <w:lvlJc w:val="left"/>
      <w:pPr>
        <w:tabs>
          <w:tab w:val="num" w:pos="360"/>
        </w:tabs>
        <w:ind w:left="360" w:hanging="360"/>
      </w:pPr>
      <w:rPr>
        <w:rFonts w:hint="default"/>
      </w:rPr>
    </w:lvl>
  </w:abstractNum>
  <w:abstractNum w:abstractNumId="2">
    <w:nsid w:val="0E200C48"/>
    <w:multiLevelType w:val="hybridMultilevel"/>
    <w:tmpl w:val="07D83072"/>
    <w:lvl w:ilvl="0" w:tplc="9E7A187E">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D5756C0"/>
    <w:multiLevelType w:val="hybridMultilevel"/>
    <w:tmpl w:val="B0AAE71A"/>
    <w:lvl w:ilvl="0" w:tplc="DFD0F410">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nsid w:val="260F4619"/>
    <w:multiLevelType w:val="hybridMultilevel"/>
    <w:tmpl w:val="DAB86052"/>
    <w:lvl w:ilvl="0" w:tplc="DFD0F410">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nsid w:val="388B6E00"/>
    <w:multiLevelType w:val="hybridMultilevel"/>
    <w:tmpl w:val="7180AB6E"/>
    <w:lvl w:ilvl="0" w:tplc="DFD0F410">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nsid w:val="44A360D5"/>
    <w:multiLevelType w:val="singleLevel"/>
    <w:tmpl w:val="BE30C4B6"/>
    <w:lvl w:ilvl="0">
      <w:start w:val="2"/>
      <w:numFmt w:val="bullet"/>
      <w:lvlText w:val="-"/>
      <w:lvlJc w:val="left"/>
      <w:pPr>
        <w:tabs>
          <w:tab w:val="num" w:pos="360"/>
        </w:tabs>
        <w:ind w:left="360" w:hanging="360"/>
      </w:pPr>
      <w:rPr>
        <w:rFonts w:hint="default"/>
      </w:rPr>
    </w:lvl>
  </w:abstractNum>
  <w:abstractNum w:abstractNumId="7">
    <w:nsid w:val="551A04D8"/>
    <w:multiLevelType w:val="hybridMultilevel"/>
    <w:tmpl w:val="198420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A7639FE"/>
    <w:multiLevelType w:val="singleLevel"/>
    <w:tmpl w:val="800021E6"/>
    <w:lvl w:ilvl="0">
      <w:start w:val="1"/>
      <w:numFmt w:val="decimal"/>
      <w:lvlText w:val="%1."/>
      <w:lvlJc w:val="left"/>
      <w:pPr>
        <w:tabs>
          <w:tab w:val="num" w:pos="360"/>
        </w:tabs>
        <w:ind w:left="360" w:hanging="360"/>
      </w:pPr>
      <w:rPr>
        <w:rFonts w:hint="default"/>
      </w:rPr>
    </w:lvl>
  </w:abstractNum>
  <w:abstractNum w:abstractNumId="9">
    <w:nsid w:val="794E6623"/>
    <w:multiLevelType w:val="singleLevel"/>
    <w:tmpl w:val="31EA59EC"/>
    <w:lvl w:ilvl="0">
      <w:numFmt w:val="bullet"/>
      <w:lvlText w:val="-"/>
      <w:lvlJc w:val="left"/>
      <w:pPr>
        <w:tabs>
          <w:tab w:val="num" w:pos="360"/>
        </w:tabs>
        <w:ind w:left="360" w:hanging="360"/>
      </w:pPr>
      <w:rPr>
        <w:rFonts w:hint="default"/>
      </w:rPr>
    </w:lvl>
  </w:abstractNum>
  <w:abstractNum w:abstractNumId="10">
    <w:nsid w:val="7EA310DE"/>
    <w:multiLevelType w:val="hybridMultilevel"/>
    <w:tmpl w:val="B4F4A030"/>
    <w:lvl w:ilvl="0" w:tplc="DFD0F410">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7FE1267B"/>
    <w:multiLevelType w:val="hybridMultilevel"/>
    <w:tmpl w:val="F6800E1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11"/>
  </w:num>
  <w:num w:numId="6">
    <w:abstractNumId w:val="2"/>
  </w:num>
  <w:num w:numId="7">
    <w:abstractNumId w:val="4"/>
  </w:num>
  <w:num w:numId="8">
    <w:abstractNumId w:val="10"/>
  </w:num>
  <w:num w:numId="9">
    <w:abstractNumId w:val="0"/>
  </w:num>
  <w:num w:numId="10">
    <w:abstractNumId w:val="3"/>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85D2C"/>
    <w:rsid w:val="00022370"/>
    <w:rsid w:val="0005557E"/>
    <w:rsid w:val="0010206B"/>
    <w:rsid w:val="00183E48"/>
    <w:rsid w:val="00185D2C"/>
    <w:rsid w:val="002407A7"/>
    <w:rsid w:val="002D50A5"/>
    <w:rsid w:val="00325B83"/>
    <w:rsid w:val="004303D7"/>
    <w:rsid w:val="00476E55"/>
    <w:rsid w:val="00610CFB"/>
    <w:rsid w:val="00664723"/>
    <w:rsid w:val="006661AB"/>
    <w:rsid w:val="0069499E"/>
    <w:rsid w:val="006F0D29"/>
    <w:rsid w:val="00702E51"/>
    <w:rsid w:val="007929F9"/>
    <w:rsid w:val="008049E6"/>
    <w:rsid w:val="008B6B3D"/>
    <w:rsid w:val="008D1E9D"/>
    <w:rsid w:val="008D2984"/>
    <w:rsid w:val="00942EBF"/>
    <w:rsid w:val="00952F67"/>
    <w:rsid w:val="00976C30"/>
    <w:rsid w:val="00982D08"/>
    <w:rsid w:val="009A7F7E"/>
    <w:rsid w:val="00A84BBD"/>
    <w:rsid w:val="00B25B0F"/>
    <w:rsid w:val="00B93278"/>
    <w:rsid w:val="00BD5CAE"/>
    <w:rsid w:val="00C17E4A"/>
    <w:rsid w:val="00CA1324"/>
    <w:rsid w:val="00CC3B85"/>
    <w:rsid w:val="00D512DC"/>
    <w:rsid w:val="00F51407"/>
    <w:rsid w:val="00F778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D2C"/>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185D2C"/>
    <w:pPr>
      <w:keepNext/>
      <w:jc w:val="center"/>
      <w:outlineLvl w:val="2"/>
    </w:pPr>
    <w:rPr>
      <w:b/>
      <w:i/>
      <w:sz w:val="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85D2C"/>
    <w:rPr>
      <w:rFonts w:ascii="Times New Roman" w:eastAsia="Times New Roman" w:hAnsi="Times New Roman" w:cs="Times New Roman"/>
      <w:b/>
      <w:i/>
      <w:sz w:val="44"/>
      <w:szCs w:val="20"/>
      <w:lang w:eastAsia="pl-PL"/>
    </w:rPr>
  </w:style>
  <w:style w:type="paragraph" w:styleId="Tytu">
    <w:name w:val="Title"/>
    <w:basedOn w:val="Normalny"/>
    <w:link w:val="TytuZnak"/>
    <w:qFormat/>
    <w:rsid w:val="00185D2C"/>
    <w:pPr>
      <w:jc w:val="center"/>
    </w:pPr>
    <w:rPr>
      <w:b/>
      <w:sz w:val="32"/>
    </w:rPr>
  </w:style>
  <w:style w:type="character" w:customStyle="1" w:styleId="TytuZnak">
    <w:name w:val="Tytuł Znak"/>
    <w:basedOn w:val="Domylnaczcionkaakapitu"/>
    <w:link w:val="Tytu"/>
    <w:rsid w:val="00185D2C"/>
    <w:rPr>
      <w:rFonts w:ascii="Times New Roman" w:eastAsia="Times New Roman" w:hAnsi="Times New Roman" w:cs="Times New Roman"/>
      <w:b/>
      <w:sz w:val="32"/>
      <w:szCs w:val="20"/>
      <w:lang w:eastAsia="pl-PL"/>
    </w:rPr>
  </w:style>
  <w:style w:type="paragraph" w:styleId="Tekstpodstawowywcity2">
    <w:name w:val="Body Text Indent 2"/>
    <w:basedOn w:val="Normalny"/>
    <w:link w:val="Tekstpodstawowywcity2Znak"/>
    <w:semiHidden/>
    <w:rsid w:val="00185D2C"/>
    <w:pPr>
      <w:spacing w:line="216" w:lineRule="auto"/>
      <w:ind w:firstLine="280"/>
      <w:jc w:val="both"/>
    </w:pPr>
    <w:rPr>
      <w:snapToGrid w:val="0"/>
      <w:sz w:val="24"/>
    </w:rPr>
  </w:style>
  <w:style w:type="character" w:customStyle="1" w:styleId="Tekstpodstawowywcity2Znak">
    <w:name w:val="Tekst podstawowy wcięty 2 Znak"/>
    <w:basedOn w:val="Domylnaczcionkaakapitu"/>
    <w:link w:val="Tekstpodstawowywcity2"/>
    <w:semiHidden/>
    <w:rsid w:val="00185D2C"/>
    <w:rPr>
      <w:rFonts w:ascii="Times New Roman" w:eastAsia="Times New Roman" w:hAnsi="Times New Roman" w:cs="Times New Roman"/>
      <w:snapToGrid w:val="0"/>
      <w:sz w:val="24"/>
      <w:szCs w:val="20"/>
      <w:lang w:eastAsia="pl-PL"/>
    </w:rPr>
  </w:style>
  <w:style w:type="paragraph" w:styleId="Tekstpodstawowy">
    <w:name w:val="Body Text"/>
    <w:basedOn w:val="Normalny"/>
    <w:link w:val="TekstpodstawowyZnak"/>
    <w:semiHidden/>
    <w:rsid w:val="00185D2C"/>
    <w:pPr>
      <w:spacing w:line="312" w:lineRule="auto"/>
      <w:jc w:val="both"/>
    </w:pPr>
    <w:rPr>
      <w:sz w:val="24"/>
    </w:rPr>
  </w:style>
  <w:style w:type="character" w:customStyle="1" w:styleId="TekstpodstawowyZnak">
    <w:name w:val="Tekst podstawowy Znak"/>
    <w:basedOn w:val="Domylnaczcionkaakapitu"/>
    <w:link w:val="Tekstpodstawowy"/>
    <w:semiHidden/>
    <w:rsid w:val="00185D2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185D2C"/>
  </w:style>
  <w:style w:type="paragraph" w:styleId="Stopka">
    <w:name w:val="footer"/>
    <w:basedOn w:val="Normalny"/>
    <w:link w:val="StopkaZnak"/>
    <w:semiHidden/>
    <w:rsid w:val="00185D2C"/>
    <w:pPr>
      <w:tabs>
        <w:tab w:val="center" w:pos="4536"/>
        <w:tab w:val="right" w:pos="9072"/>
      </w:tabs>
    </w:pPr>
  </w:style>
  <w:style w:type="character" w:customStyle="1" w:styleId="StopkaZnak">
    <w:name w:val="Stopka Znak"/>
    <w:basedOn w:val="Domylnaczcionkaakapitu"/>
    <w:link w:val="Stopka"/>
    <w:semiHidden/>
    <w:rsid w:val="00185D2C"/>
    <w:rPr>
      <w:rFonts w:ascii="Times New Roman" w:eastAsia="Times New Roman" w:hAnsi="Times New Roman" w:cs="Times New Roman"/>
      <w:sz w:val="20"/>
      <w:szCs w:val="20"/>
      <w:lang w:eastAsia="pl-PL"/>
    </w:rPr>
  </w:style>
  <w:style w:type="table" w:styleId="Tabela-Siatka">
    <w:name w:val="Table Grid"/>
    <w:basedOn w:val="Standardowy"/>
    <w:uiPriority w:val="59"/>
    <w:rsid w:val="00666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76E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975</Words>
  <Characters>5856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Home</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21</cp:revision>
  <cp:lastPrinted>2015-09-01T20:07:00Z</cp:lastPrinted>
  <dcterms:created xsi:type="dcterms:W3CDTF">2010-08-16T19:23:00Z</dcterms:created>
  <dcterms:modified xsi:type="dcterms:W3CDTF">2019-10-06T21:35:00Z</dcterms:modified>
</cp:coreProperties>
</file>