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0D" w:rsidRPr="00CD29C2" w:rsidRDefault="00CD29C2" w:rsidP="00B43A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29C2">
        <w:rPr>
          <w:rFonts w:ascii="Times New Roman" w:hAnsi="Times New Roman" w:cs="Times New Roman"/>
          <w:b/>
          <w:sz w:val="48"/>
          <w:szCs w:val="48"/>
        </w:rPr>
        <w:t>Temat: Zagrożenia naturalne budowlane i komunikacyjne</w:t>
      </w:r>
    </w:p>
    <w:p w:rsidR="00B43A96" w:rsidRDefault="00B43A96" w:rsidP="00B43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70"/>
        <w:gridCol w:w="5470"/>
        <w:gridCol w:w="5470"/>
      </w:tblGrid>
      <w:tr w:rsidR="00B43A96" w:rsidTr="007B0DBE">
        <w:trPr>
          <w:trHeight w:val="624"/>
        </w:trPr>
        <w:tc>
          <w:tcPr>
            <w:tcW w:w="5470" w:type="dxa"/>
            <w:vAlign w:val="center"/>
          </w:tcPr>
          <w:p w:rsidR="00B43A96" w:rsidRPr="007B0DBE" w:rsidRDefault="007B0DBE" w:rsidP="007B0DB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B0DBE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KATASTROFA</w:t>
            </w:r>
          </w:p>
        </w:tc>
        <w:tc>
          <w:tcPr>
            <w:tcW w:w="5470" w:type="dxa"/>
            <w:vAlign w:val="center"/>
          </w:tcPr>
          <w:p w:rsidR="00B43A96" w:rsidRPr="007B0DBE" w:rsidRDefault="007B0DBE" w:rsidP="007B0DB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B0DBE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AWARIA</w:t>
            </w:r>
          </w:p>
        </w:tc>
        <w:tc>
          <w:tcPr>
            <w:tcW w:w="5470" w:type="dxa"/>
            <w:vAlign w:val="center"/>
          </w:tcPr>
          <w:p w:rsidR="00B43A96" w:rsidRPr="007B0DBE" w:rsidRDefault="007B0DBE" w:rsidP="007B0DB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B0DBE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KLĘSKA ŻYWIOŁOWA</w:t>
            </w:r>
          </w:p>
        </w:tc>
      </w:tr>
      <w:tr w:rsidR="00B43A96" w:rsidTr="00B43A96">
        <w:trPr>
          <w:trHeight w:val="907"/>
        </w:trPr>
        <w:tc>
          <w:tcPr>
            <w:tcW w:w="5470" w:type="dxa"/>
          </w:tcPr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wydarzenie nagłe i niespodziewane</w:t>
            </w:r>
          </w:p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straty w ludziach i straty materialne</w:t>
            </w:r>
          </w:p>
          <w:p w:rsidR="00B43A96" w:rsidRP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48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wywołana przez człowieka</w:t>
            </w:r>
          </w:p>
        </w:tc>
        <w:tc>
          <w:tcPr>
            <w:tcW w:w="5470" w:type="dxa"/>
          </w:tcPr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trudna sytuacja do przewidzenia, </w:t>
            </w:r>
          </w:p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uniemożliwia bezpieczne funkcjonowanie danego obiektu,</w:t>
            </w:r>
          </w:p>
          <w:p w:rsidR="00B43A96" w:rsidRP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straty ekonomiczne</w:t>
            </w:r>
          </w:p>
        </w:tc>
        <w:tc>
          <w:tcPr>
            <w:tcW w:w="5470" w:type="dxa"/>
          </w:tcPr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zjawisko naturalne</w:t>
            </w:r>
          </w:p>
          <w:p w:rsid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powoduje znaczne szkody,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np. zmiana ukształtowania terenu</w:t>
            </w:r>
          </w:p>
          <w:p w:rsidR="00B43A96" w:rsidRPr="00B43A96" w:rsidRDefault="00B43A96" w:rsidP="00B43A96">
            <w:pPr>
              <w:pStyle w:val="Akapitzlist"/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powoduje znaczne straty materialne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danym terenie</w:t>
            </w:r>
          </w:p>
        </w:tc>
      </w:tr>
    </w:tbl>
    <w:p w:rsidR="00B43A96" w:rsidRDefault="00B43A96" w:rsidP="00B43A96">
      <w:pPr>
        <w:rPr>
          <w:rFonts w:ascii="Times New Roman" w:hAnsi="Times New Roman" w:cs="Times New Roman"/>
          <w:b/>
          <w:sz w:val="24"/>
          <w:szCs w:val="24"/>
        </w:rPr>
      </w:pPr>
    </w:p>
    <w:p w:rsidR="00B43A96" w:rsidRDefault="00B43A96" w:rsidP="00B43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Rodzaje zagrożeń</w:t>
      </w:r>
    </w:p>
    <w:tbl>
      <w:tblPr>
        <w:tblStyle w:val="Tabela-Siatka"/>
        <w:tblW w:w="0" w:type="auto"/>
        <w:tblLook w:val="04A0"/>
      </w:tblPr>
      <w:tblGrid>
        <w:gridCol w:w="2130"/>
        <w:gridCol w:w="2123"/>
        <w:gridCol w:w="1984"/>
        <w:gridCol w:w="1984"/>
        <w:gridCol w:w="1984"/>
        <w:gridCol w:w="1984"/>
        <w:gridCol w:w="1984"/>
        <w:gridCol w:w="1986"/>
      </w:tblGrid>
      <w:tr w:rsidR="007B0DBE" w:rsidTr="0033196C">
        <w:trPr>
          <w:trHeight w:val="567"/>
        </w:trPr>
        <w:tc>
          <w:tcPr>
            <w:tcW w:w="2130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NATURALNE</w:t>
            </w:r>
          </w:p>
        </w:tc>
        <w:tc>
          <w:tcPr>
            <w:tcW w:w="14029" w:type="dxa"/>
            <w:gridSpan w:val="7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CYWILIZACYJNE</w:t>
            </w:r>
          </w:p>
        </w:tc>
      </w:tr>
      <w:tr w:rsidR="007B0DBE" w:rsidTr="0033196C">
        <w:trPr>
          <w:trHeight w:val="567"/>
        </w:trPr>
        <w:tc>
          <w:tcPr>
            <w:tcW w:w="2130" w:type="dxa"/>
            <w:vMerge w:val="restart"/>
            <w:vAlign w:val="center"/>
          </w:tcPr>
          <w:p w:rsidR="00B43A96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powodzie,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pożary,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trzęsienia  ziemi,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wybuchy wulkanów,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huragany, silne wiatry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tsunami,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 xml:space="preserve">silne mrozy </w:t>
            </w:r>
            <w:r w:rsidRPr="007B0DBE">
              <w:rPr>
                <w:rFonts w:ascii="Times New Roman" w:hAnsi="Times New Roman" w:cs="Times New Roman"/>
                <w:sz w:val="24"/>
                <w:szCs w:val="24"/>
              </w:rPr>
              <w:br/>
              <w:t>i śnieżyce,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 xml:space="preserve">susze </w:t>
            </w:r>
            <w:r w:rsidRPr="007B0DBE">
              <w:rPr>
                <w:rFonts w:ascii="Times New Roman" w:hAnsi="Times New Roman" w:cs="Times New Roman"/>
                <w:sz w:val="24"/>
                <w:szCs w:val="24"/>
              </w:rPr>
              <w:br/>
              <w:t>i długotrwałe upały,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 xml:space="preserve">lawiny </w:t>
            </w:r>
            <w:r w:rsidRPr="007B0DBE">
              <w:rPr>
                <w:rFonts w:ascii="Times New Roman" w:hAnsi="Times New Roman" w:cs="Times New Roman"/>
                <w:sz w:val="24"/>
                <w:szCs w:val="24"/>
              </w:rPr>
              <w:br/>
              <w:t>i osuwiska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upadek meteorytu</w:t>
            </w:r>
          </w:p>
        </w:tc>
        <w:tc>
          <w:tcPr>
            <w:tcW w:w="2123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katastrofy</w:t>
            </w:r>
          </w:p>
        </w:tc>
        <w:tc>
          <w:tcPr>
            <w:tcW w:w="1984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awarie</w:t>
            </w:r>
          </w:p>
        </w:tc>
        <w:tc>
          <w:tcPr>
            <w:tcW w:w="1984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choroby</w:t>
            </w:r>
          </w:p>
        </w:tc>
        <w:tc>
          <w:tcPr>
            <w:tcW w:w="1984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radiacyjne</w:t>
            </w:r>
          </w:p>
        </w:tc>
        <w:tc>
          <w:tcPr>
            <w:tcW w:w="1984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chemiczne</w:t>
            </w:r>
          </w:p>
        </w:tc>
        <w:tc>
          <w:tcPr>
            <w:tcW w:w="1984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przemysłowe</w:t>
            </w:r>
          </w:p>
        </w:tc>
        <w:tc>
          <w:tcPr>
            <w:tcW w:w="1986" w:type="dxa"/>
            <w:vAlign w:val="center"/>
          </w:tcPr>
          <w:p w:rsidR="00B43A96" w:rsidRP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A96">
              <w:rPr>
                <w:rFonts w:ascii="Times New Roman" w:hAnsi="Times New Roman" w:cs="Times New Roman"/>
                <w:b/>
                <w:sz w:val="28"/>
                <w:szCs w:val="28"/>
              </w:rPr>
              <w:t>zagrożenia terrorystyczne</w:t>
            </w:r>
          </w:p>
        </w:tc>
      </w:tr>
      <w:tr w:rsidR="007B0DBE" w:rsidTr="0033196C">
        <w:trPr>
          <w:trHeight w:val="567"/>
        </w:trPr>
        <w:tc>
          <w:tcPr>
            <w:tcW w:w="2130" w:type="dxa"/>
            <w:vMerge/>
            <w:vAlign w:val="center"/>
          </w:tcPr>
          <w:p w:rsidR="00B43A96" w:rsidRDefault="00B43A96" w:rsidP="00B4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B43A96" w:rsidRP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komunikacyjne: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DBE">
              <w:rPr>
                <w:rFonts w:ascii="Times New Roman" w:hAnsi="Times New Roman" w:cs="Times New Roman"/>
                <w:sz w:val="24"/>
                <w:szCs w:val="24"/>
              </w:rPr>
              <w:t>drogowe,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kolejowe,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lotnicze,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morskie,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rzeczne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budowlane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kopalniach</w:t>
            </w:r>
          </w:p>
        </w:tc>
        <w:tc>
          <w:tcPr>
            <w:tcW w:w="1984" w:type="dxa"/>
          </w:tcPr>
          <w:p w:rsidR="00B43A96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wodociągowe,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sieci energetycznej,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sieci ciepłowniczej,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gazowe, 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ściekowe</w:t>
            </w:r>
          </w:p>
        </w:tc>
        <w:tc>
          <w:tcPr>
            <w:tcW w:w="1984" w:type="dxa"/>
          </w:tcPr>
          <w:p w:rsidR="00B43A96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choroby układu krążenia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(miażdżyca, choroba ciśnieniowa),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choroby zakaźne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(AIDS, grypa, SARS),</w:t>
            </w:r>
          </w:p>
          <w:p w:rsid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choroby nowotworowe</w:t>
            </w:r>
          </w:p>
          <w:p w:rsidR="007B0DBE" w:rsidRPr="007B0DBE" w:rsidRDefault="007B0DBE" w:rsidP="007B0D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nerwice, depresje</w:t>
            </w:r>
          </w:p>
        </w:tc>
        <w:tc>
          <w:tcPr>
            <w:tcW w:w="1984" w:type="dxa"/>
          </w:tcPr>
          <w:p w:rsidR="00B43A96" w:rsidRPr="009964C9" w:rsidRDefault="009964C9" w:rsidP="007B0DBE">
            <w:pPr>
              <w:rPr>
                <w:rFonts w:ascii="Times New Roman" w:hAnsi="Times New Roman" w:cs="Times New Roman"/>
              </w:rPr>
            </w:pPr>
            <w:r w:rsidRPr="009964C9">
              <w:rPr>
                <w:rFonts w:ascii="Times New Roman" w:hAnsi="Times New Roman" w:cs="Times New Roman"/>
              </w:rPr>
              <w:t xml:space="preserve">Rozwój energetyki jądrowej stwarza nowe zagrożenia dla zdrowia </w:t>
            </w:r>
            <w:r w:rsidRPr="009964C9">
              <w:rPr>
                <w:rFonts w:ascii="Times New Roman" w:hAnsi="Times New Roman" w:cs="Times New Roman"/>
              </w:rPr>
              <w:br/>
              <w:t>i życia człowieka. Obecnie na świecie pracuje około 400 elektrowni atomowych. Największą awarią był wybuch elektrowni atomowej w Czarnobylu na Ukrainie w 1986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43A96" w:rsidRPr="009964C9" w:rsidRDefault="009964C9" w:rsidP="00996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4C9">
              <w:rPr>
                <w:rFonts w:ascii="Times New Roman" w:hAnsi="Times New Roman" w:cs="Times New Roman"/>
                <w:sz w:val="18"/>
                <w:szCs w:val="18"/>
              </w:rPr>
              <w:t xml:space="preserve">Awaria </w:t>
            </w:r>
            <w:r w:rsidRPr="009964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zakładach chemicznych może przynieść straty zbliżone </w:t>
            </w:r>
            <w:r w:rsidRPr="009964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do skutków użycia bojowych środków trujących. Do jednej z największych tego typu katastrof doszło </w:t>
            </w:r>
            <w:r w:rsidRPr="009964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1984 r. </w:t>
            </w:r>
            <w:r w:rsidRPr="009964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zakładach chemicznych </w:t>
            </w:r>
            <w:r w:rsidRPr="009964C9">
              <w:rPr>
                <w:rFonts w:ascii="Times New Roman" w:hAnsi="Times New Roman" w:cs="Times New Roman"/>
                <w:sz w:val="18"/>
                <w:szCs w:val="18"/>
              </w:rPr>
              <w:br/>
              <w:t>w hinduskim mieście Bhopal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wyniku pęknięcia zbiornika do atmosfery przedostał się </w:t>
            </w:r>
            <w:r w:rsidRPr="009964C9">
              <w:rPr>
                <w:rFonts w:ascii="Times New Roman" w:hAnsi="Times New Roman" w:cs="Times New Roman"/>
                <w:b/>
                <w:sz w:val="18"/>
                <w:szCs w:val="18"/>
              </w:rPr>
              <w:t>ciekły izocyjanek metylu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Zginęło ponad 2000 osób, a tysiące innych straciło wzrok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doznało obrażeń</w:t>
            </w:r>
          </w:p>
        </w:tc>
        <w:tc>
          <w:tcPr>
            <w:tcW w:w="1984" w:type="dxa"/>
          </w:tcPr>
          <w:p w:rsidR="00B43A96" w:rsidRPr="00C71B11" w:rsidRDefault="00C71B11" w:rsidP="007B0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B11">
              <w:rPr>
                <w:rFonts w:ascii="Times New Roman" w:hAnsi="Times New Roman" w:cs="Times New Roman"/>
                <w:sz w:val="18"/>
                <w:szCs w:val="18"/>
              </w:rPr>
              <w:t xml:space="preserve">Awarie </w:t>
            </w:r>
            <w:r w:rsidRPr="00C71B11">
              <w:rPr>
                <w:rFonts w:ascii="Times New Roman" w:hAnsi="Times New Roman" w:cs="Times New Roman"/>
                <w:sz w:val="18"/>
                <w:szCs w:val="18"/>
              </w:rPr>
              <w:br/>
              <w:t>w zakładach przemysłowych</w:t>
            </w:r>
          </w:p>
        </w:tc>
        <w:tc>
          <w:tcPr>
            <w:tcW w:w="1986" w:type="dxa"/>
          </w:tcPr>
          <w:p w:rsidR="00B43A96" w:rsidRDefault="00C34630" w:rsidP="00C3463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34630">
              <w:rPr>
                <w:rFonts w:ascii="Times New Roman" w:hAnsi="Times New Roman" w:cs="Times New Roman"/>
              </w:rPr>
              <w:t xml:space="preserve">Zamach na Word Trade Center </w:t>
            </w:r>
            <w:r w:rsidRPr="00C34630">
              <w:rPr>
                <w:rFonts w:ascii="Times New Roman" w:hAnsi="Times New Roman" w:cs="Times New Roman"/>
              </w:rPr>
              <w:br/>
              <w:t>11 września 2001 r.</w:t>
            </w:r>
          </w:p>
          <w:p w:rsidR="00C34630" w:rsidRPr="00BA19EE" w:rsidRDefault="00BA19EE" w:rsidP="00C3463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A19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Zamach w Madrycie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BA19EE">
              <w:rPr>
                <w:rFonts w:ascii="Times New Roman" w:hAnsi="Times New Roman" w:cs="Times New Roman"/>
                <w:bCs/>
                <w:sz w:val="18"/>
                <w:szCs w:val="18"/>
              </w:rPr>
              <w:t>11 marca 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9EE">
              <w:rPr>
                <w:rFonts w:ascii="Times New Roman" w:hAnsi="Times New Roman" w:cs="Times New Roman"/>
                <w:sz w:val="18"/>
                <w:szCs w:val="18"/>
              </w:rPr>
              <w:t xml:space="preserve">– seria ataków terrorystycznych na pociągi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A19EE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hyperlink r:id="rId5" w:tooltip="Madryt" w:history="1">
              <w:r w:rsidRPr="00BA19E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Madrycie</w:t>
              </w:r>
            </w:hyperlink>
            <w:r w:rsidRPr="00BA19EE">
              <w:rPr>
                <w:rFonts w:ascii="Times New Roman" w:hAnsi="Times New Roman" w:cs="Times New Roman"/>
                <w:sz w:val="18"/>
                <w:szCs w:val="18"/>
              </w:rPr>
              <w:t xml:space="preserve">, do których użyto trzynastu </w:t>
            </w:r>
            <w:hyperlink r:id="rId6" w:tooltip="Bomba" w:history="1">
              <w:r w:rsidRPr="00BA19E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bomb</w:t>
              </w:r>
            </w:hyperlink>
            <w:r w:rsidRPr="00BA1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A19EE">
              <w:rPr>
                <w:rFonts w:ascii="Times New Roman" w:hAnsi="Times New Roman" w:cs="Times New Roman"/>
                <w:sz w:val="18"/>
                <w:szCs w:val="18"/>
              </w:rPr>
              <w:t>z czego dziesięć eksplodowało</w:t>
            </w:r>
            <w:r>
              <w:rPr>
                <w:sz w:val="18"/>
                <w:szCs w:val="18"/>
              </w:rPr>
              <w:t xml:space="preserve">, </w:t>
            </w:r>
            <w:r w:rsidRPr="00BA19EE">
              <w:rPr>
                <w:rFonts w:ascii="Times New Roman" w:hAnsi="Times New Roman" w:cs="Times New Roman"/>
                <w:sz w:val="18"/>
                <w:szCs w:val="18"/>
              </w:rPr>
              <w:t>Zginęło w nich 191 osób, a 1858 zostało rannych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4630" w:rsidRPr="00C34630" w:rsidRDefault="00C34630" w:rsidP="007B0DBE">
            <w:pPr>
              <w:rPr>
                <w:rFonts w:ascii="Times New Roman" w:hAnsi="Times New Roman" w:cs="Times New Roman"/>
              </w:rPr>
            </w:pPr>
          </w:p>
        </w:tc>
      </w:tr>
    </w:tbl>
    <w:p w:rsidR="0033196C" w:rsidRPr="00C2306B" w:rsidRDefault="0033196C" w:rsidP="0033196C">
      <w:pPr>
        <w:spacing w:line="360" w:lineRule="auto"/>
        <w:rPr>
          <w:rFonts w:asciiTheme="majorHAnsi" w:hAnsiTheme="majorHAnsi"/>
          <w:sz w:val="28"/>
          <w:szCs w:val="28"/>
        </w:rPr>
      </w:pPr>
      <w:r w:rsidRPr="00C2306B">
        <w:rPr>
          <w:rFonts w:asciiTheme="majorHAnsi" w:hAnsiTheme="majorHAnsi"/>
          <w:sz w:val="28"/>
          <w:szCs w:val="28"/>
        </w:rPr>
        <w:lastRenderedPageBreak/>
        <w:t>Zagrożenie powodziowe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6029"/>
        <w:gridCol w:w="2334"/>
        <w:gridCol w:w="6172"/>
      </w:tblGrid>
      <w:tr w:rsidR="0033196C" w:rsidTr="0033196C">
        <w:trPr>
          <w:trHeight w:val="1852"/>
        </w:trPr>
        <w:tc>
          <w:tcPr>
            <w:tcW w:w="7980" w:type="dxa"/>
            <w:gridSpan w:val="2"/>
          </w:tcPr>
          <w:p w:rsidR="0033196C" w:rsidRPr="0033196C" w:rsidRDefault="0033196C" w:rsidP="0033196C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3196C">
              <w:rPr>
                <w:rFonts w:asciiTheme="majorHAnsi" w:hAnsiTheme="majorHAnsi"/>
                <w:b/>
              </w:rPr>
              <w:t>Rodzaje powodzi:</w:t>
            </w:r>
          </w:p>
          <w:p w:rsidR="0033196C" w:rsidRPr="00307BC4" w:rsidRDefault="0033196C" w:rsidP="003319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opadowe,</w:t>
            </w:r>
          </w:p>
          <w:p w:rsidR="0033196C" w:rsidRPr="00307BC4" w:rsidRDefault="0033196C" w:rsidP="003319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sztormowe,</w:t>
            </w:r>
          </w:p>
          <w:p w:rsidR="0033196C" w:rsidRPr="0033196C" w:rsidRDefault="0033196C" w:rsidP="0033196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roztopowe.</w:t>
            </w:r>
          </w:p>
        </w:tc>
        <w:tc>
          <w:tcPr>
            <w:tcW w:w="8506" w:type="dxa"/>
            <w:gridSpan w:val="2"/>
          </w:tcPr>
          <w:p w:rsidR="0033196C" w:rsidRPr="0033196C" w:rsidRDefault="0033196C" w:rsidP="0033196C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3196C">
              <w:rPr>
                <w:rFonts w:asciiTheme="majorHAnsi" w:hAnsiTheme="majorHAnsi"/>
                <w:b/>
              </w:rPr>
              <w:t>Przyczyny powodzi:</w:t>
            </w:r>
          </w:p>
          <w:p w:rsidR="0033196C" w:rsidRPr="00307BC4" w:rsidRDefault="0033196C" w:rsidP="003319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intensywne i długotrwałe opady,</w:t>
            </w:r>
          </w:p>
          <w:p w:rsidR="0033196C" w:rsidRPr="00307BC4" w:rsidRDefault="0033196C" w:rsidP="003319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roztopy wiosenne,</w:t>
            </w:r>
          </w:p>
          <w:p w:rsidR="0033196C" w:rsidRPr="00307BC4" w:rsidRDefault="0033196C" w:rsidP="003319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tsunami,</w:t>
            </w:r>
          </w:p>
          <w:p w:rsidR="0033196C" w:rsidRPr="0033196C" w:rsidRDefault="0033196C" w:rsidP="0033196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</w:rPr>
            </w:pPr>
            <w:r w:rsidRPr="00307BC4">
              <w:rPr>
                <w:rFonts w:asciiTheme="majorHAnsi" w:hAnsiTheme="majorHAnsi"/>
              </w:rPr>
              <w:t>uszkodzenia budowli hydrotechnicznych (przerwanie tamy).</w:t>
            </w:r>
          </w:p>
        </w:tc>
      </w:tr>
      <w:tr w:rsidR="0033196C" w:rsidTr="0033196C">
        <w:tc>
          <w:tcPr>
            <w:tcW w:w="16486" w:type="dxa"/>
            <w:gridSpan w:val="4"/>
          </w:tcPr>
          <w:p w:rsidR="0033196C" w:rsidRPr="0033196C" w:rsidRDefault="0033196C" w:rsidP="0033196C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3196C">
              <w:rPr>
                <w:rFonts w:asciiTheme="majorHAnsi" w:hAnsiTheme="majorHAnsi"/>
                <w:b/>
              </w:rPr>
              <w:t>Sposoby łagodzenia skutków powodzi:</w:t>
            </w:r>
          </w:p>
          <w:p w:rsidR="0033196C" w:rsidRDefault="0033196C" w:rsidP="0033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96C" w:rsidTr="00EF6D25">
        <w:tc>
          <w:tcPr>
            <w:tcW w:w="1951" w:type="dxa"/>
            <w:vAlign w:val="center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59">
              <w:rPr>
                <w:rFonts w:asciiTheme="majorHAnsi" w:hAnsiTheme="majorHAnsi"/>
                <w:b/>
              </w:rPr>
              <w:t>zbiorniki retencyjne</w:t>
            </w:r>
          </w:p>
        </w:tc>
        <w:tc>
          <w:tcPr>
            <w:tcW w:w="6029" w:type="dxa"/>
            <w:vAlign w:val="center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048000" cy="1706880"/>
                  <wp:effectExtent l="19050" t="0" r="0" b="0"/>
                  <wp:docPr id="3" name="Obraz 1" descr="C:\Users\Monik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vAlign w:val="center"/>
          </w:tcPr>
          <w:p w:rsidR="0033196C" w:rsidRPr="00706459" w:rsidRDefault="0033196C" w:rsidP="0033196C">
            <w:pPr>
              <w:jc w:val="center"/>
              <w:rPr>
                <w:rFonts w:asciiTheme="majorHAnsi" w:hAnsiTheme="majorHAnsi"/>
                <w:b/>
              </w:rPr>
            </w:pPr>
            <w:r w:rsidRPr="00706459">
              <w:rPr>
                <w:rFonts w:asciiTheme="majorHAnsi" w:hAnsiTheme="majorHAnsi"/>
                <w:b/>
              </w:rPr>
              <w:t>wały przeciwpowodziowe</w:t>
            </w:r>
          </w:p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2" w:type="dxa"/>
          </w:tcPr>
          <w:p w:rsidR="0033196C" w:rsidRDefault="0033196C" w:rsidP="0033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392110" cy="1628775"/>
                  <wp:effectExtent l="19050" t="0" r="0" b="0"/>
                  <wp:docPr id="8" name="Obraz 6" descr="C:\Users\Monika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nika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632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96C" w:rsidTr="00EF6D25">
        <w:tc>
          <w:tcPr>
            <w:tcW w:w="1951" w:type="dxa"/>
            <w:vAlign w:val="center"/>
          </w:tcPr>
          <w:p w:rsidR="0033196C" w:rsidRPr="00706459" w:rsidRDefault="0033196C" w:rsidP="0033196C">
            <w:pPr>
              <w:pStyle w:val="Akapitzlist"/>
              <w:spacing w:line="360" w:lineRule="auto"/>
              <w:ind w:left="644"/>
              <w:jc w:val="center"/>
              <w:rPr>
                <w:rFonts w:asciiTheme="majorHAnsi" w:hAnsiTheme="majorHAnsi"/>
                <w:b/>
              </w:rPr>
            </w:pPr>
          </w:p>
          <w:p w:rsidR="0033196C" w:rsidRPr="00706459" w:rsidRDefault="0033196C" w:rsidP="0033196C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706459">
              <w:rPr>
                <w:rFonts w:asciiTheme="majorHAnsi" w:hAnsiTheme="majorHAnsi"/>
                <w:b/>
              </w:rPr>
              <w:t>zapory</w:t>
            </w:r>
          </w:p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9" w:type="dxa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009900" cy="1979265"/>
                  <wp:effectExtent l="19050" t="0" r="0" b="0"/>
                  <wp:docPr id="4" name="Obraz 2" descr="C:\Users\Monik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706" cy="1983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vAlign w:val="center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59">
              <w:rPr>
                <w:rFonts w:asciiTheme="majorHAnsi" w:hAnsiTheme="majorHAnsi"/>
                <w:b/>
                <w:bCs/>
              </w:rPr>
              <w:t>poldery przeciwpowodziowe</w:t>
            </w:r>
            <w:r w:rsidRPr="00307BC4">
              <w:rPr>
                <w:rFonts w:asciiTheme="majorHAnsi" w:hAnsiTheme="majorHAnsi"/>
                <w:b/>
                <w:bCs/>
              </w:rPr>
              <w:t xml:space="preserve"> </w:t>
            </w:r>
            <w:r w:rsidRPr="00706459">
              <w:rPr>
                <w:rFonts w:asciiTheme="majorHAnsi" w:hAnsiTheme="majorHAnsi"/>
                <w:bCs/>
              </w:rPr>
              <w:t xml:space="preserve">- </w:t>
            </w:r>
            <w:r w:rsidRPr="00307BC4">
              <w:rPr>
                <w:rFonts w:asciiTheme="majorHAnsi" w:hAnsiTheme="majorHAnsi"/>
              </w:rPr>
              <w:t xml:space="preserve"> nazywane są również obszarami </w:t>
            </w:r>
            <w:r>
              <w:rPr>
                <w:rFonts w:asciiTheme="majorHAnsi" w:hAnsiTheme="majorHAnsi"/>
              </w:rPr>
              <w:br/>
            </w:r>
            <w:r w:rsidRPr="00307BC4">
              <w:rPr>
                <w:rFonts w:asciiTheme="majorHAnsi" w:hAnsiTheme="majorHAnsi"/>
              </w:rPr>
              <w:t xml:space="preserve">w dolinach rzek przeznaczone do zalania w razie </w:t>
            </w:r>
            <w:hyperlink r:id="rId10" w:tooltip="Powódź" w:history="1">
              <w:r w:rsidRPr="00307BC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powodzi</w:t>
              </w:r>
            </w:hyperlink>
            <w:r w:rsidRPr="00307BC4">
              <w:rPr>
                <w:rFonts w:asciiTheme="majorHAnsi" w:hAnsiTheme="majorHAnsi"/>
              </w:rPr>
              <w:t xml:space="preserve"> w celu ochrony innych terenów, najczęściej miast.</w:t>
            </w:r>
          </w:p>
        </w:tc>
        <w:tc>
          <w:tcPr>
            <w:tcW w:w="6172" w:type="dxa"/>
          </w:tcPr>
          <w:p w:rsidR="0033196C" w:rsidRDefault="0033196C" w:rsidP="0033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467100" cy="1914525"/>
                  <wp:effectExtent l="19050" t="0" r="0" b="0"/>
                  <wp:docPr id="10" name="Obraz 4" descr="C:\Users\Monika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090" cy="192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96C" w:rsidTr="00EF6D25">
        <w:tc>
          <w:tcPr>
            <w:tcW w:w="1951" w:type="dxa"/>
            <w:vAlign w:val="center"/>
          </w:tcPr>
          <w:p w:rsidR="0033196C" w:rsidRDefault="0033196C" w:rsidP="0033196C">
            <w:pPr>
              <w:jc w:val="center"/>
              <w:rPr>
                <w:rFonts w:asciiTheme="majorHAnsi" w:hAnsiTheme="majorHAnsi"/>
              </w:rPr>
            </w:pPr>
            <w:r w:rsidRPr="00706459">
              <w:rPr>
                <w:rFonts w:asciiTheme="majorHAnsi" w:hAnsiTheme="majorHAnsi"/>
                <w:b/>
              </w:rPr>
              <w:lastRenderedPageBreak/>
              <w:t>jazy</w:t>
            </w:r>
            <w:r w:rsidRPr="00C2306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–</w:t>
            </w:r>
          </w:p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06B">
              <w:rPr>
                <w:rFonts w:asciiTheme="majorHAnsi" w:hAnsiTheme="majorHAnsi"/>
              </w:rPr>
              <w:t xml:space="preserve">budowla </w:t>
            </w:r>
            <w:hyperlink r:id="rId12" w:tooltip="Hydrotechnika" w:history="1">
              <w:r w:rsidRPr="00C2306B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hydrotechniczna</w:t>
              </w:r>
            </w:hyperlink>
            <w:r w:rsidRPr="00C2306B">
              <w:rPr>
                <w:rFonts w:asciiTheme="majorHAnsi" w:hAnsiTheme="majorHAnsi"/>
              </w:rPr>
              <w:t xml:space="preserve"> wybudowana </w:t>
            </w:r>
            <w:r>
              <w:rPr>
                <w:rFonts w:asciiTheme="majorHAnsi" w:hAnsiTheme="majorHAnsi"/>
              </w:rPr>
              <w:br/>
            </w:r>
            <w:r w:rsidRPr="00C2306B">
              <w:rPr>
                <w:rFonts w:asciiTheme="majorHAnsi" w:hAnsiTheme="majorHAnsi"/>
              </w:rPr>
              <w:t xml:space="preserve">w poprzek </w:t>
            </w:r>
            <w:hyperlink r:id="rId13" w:tooltip="Rzeka" w:history="1">
              <w:r w:rsidRPr="00C2306B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rzeki</w:t>
              </w:r>
            </w:hyperlink>
            <w:r w:rsidRPr="00C2306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Pr="00C2306B">
              <w:rPr>
                <w:rFonts w:asciiTheme="majorHAnsi" w:hAnsiTheme="majorHAnsi"/>
              </w:rPr>
              <w:t xml:space="preserve">lub </w:t>
            </w:r>
            <w:hyperlink r:id="rId14" w:tooltip="Kanał wodny" w:history="1">
              <w:r w:rsidRPr="00C2306B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kanału</w:t>
              </w:r>
            </w:hyperlink>
            <w:r w:rsidRPr="00C2306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Pr="00C2306B">
              <w:rPr>
                <w:rFonts w:asciiTheme="majorHAnsi" w:hAnsiTheme="majorHAnsi"/>
              </w:rPr>
              <w:t>piętrząca wodę</w:t>
            </w:r>
          </w:p>
        </w:tc>
        <w:tc>
          <w:tcPr>
            <w:tcW w:w="6029" w:type="dxa"/>
          </w:tcPr>
          <w:p w:rsidR="0033196C" w:rsidRDefault="0033196C" w:rsidP="0033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857500" cy="1806026"/>
                  <wp:effectExtent l="19050" t="0" r="0" b="0"/>
                  <wp:docPr id="5" name="Obraz 3" descr="C:\Users\Monika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399" cy="181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vAlign w:val="center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459">
              <w:rPr>
                <w:rFonts w:asciiTheme="majorHAnsi" w:hAnsiTheme="majorHAnsi"/>
                <w:b/>
              </w:rPr>
              <w:t xml:space="preserve">kanały i rowy </w:t>
            </w:r>
            <w:r w:rsidRPr="00706459">
              <w:rPr>
                <w:rFonts w:asciiTheme="majorHAnsi" w:hAnsiTheme="majorHAnsi"/>
                <w:b/>
              </w:rPr>
              <w:br/>
              <w:t xml:space="preserve"> melioracyjne</w:t>
            </w:r>
          </w:p>
        </w:tc>
        <w:tc>
          <w:tcPr>
            <w:tcW w:w="6172" w:type="dxa"/>
            <w:vAlign w:val="center"/>
          </w:tcPr>
          <w:p w:rsidR="0033196C" w:rsidRDefault="0033196C" w:rsidP="00331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9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505200" cy="1834530"/>
                  <wp:effectExtent l="19050" t="0" r="0" b="0"/>
                  <wp:docPr id="7" name="Obraz 5" descr="C:\Users\Monika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nika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571" cy="1838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E6A" w:rsidRDefault="00C07E6A" w:rsidP="0033196C">
      <w:pPr>
        <w:rPr>
          <w:rFonts w:ascii="Times New Roman" w:hAnsi="Times New Roman" w:cs="Times New Roman"/>
          <w:b/>
          <w:sz w:val="28"/>
          <w:szCs w:val="28"/>
        </w:rPr>
      </w:pPr>
    </w:p>
    <w:p w:rsidR="0033196C" w:rsidRPr="0033196C" w:rsidRDefault="0033196C" w:rsidP="0033196C">
      <w:pPr>
        <w:spacing w:after="0" w:line="480" w:lineRule="auto"/>
        <w:rPr>
          <w:rFonts w:asciiTheme="majorHAnsi" w:hAnsiTheme="majorHAnsi"/>
          <w:b/>
        </w:rPr>
      </w:pPr>
      <w:r w:rsidRPr="0033196C">
        <w:rPr>
          <w:rFonts w:asciiTheme="majorHAnsi" w:hAnsiTheme="majorHAnsi"/>
          <w:b/>
        </w:rPr>
        <w:t>Kolory sygnalizujące potrzeby w czasie zagrożenia powodziowego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48"/>
        <w:gridCol w:w="3448"/>
        <w:gridCol w:w="3448"/>
      </w:tblGrid>
      <w:tr w:rsidR="0033196C" w:rsidRPr="00307BC4" w:rsidTr="00455272">
        <w:trPr>
          <w:trHeight w:val="304"/>
        </w:trPr>
        <w:tc>
          <w:tcPr>
            <w:tcW w:w="3448" w:type="dxa"/>
            <w:vAlign w:val="center"/>
          </w:tcPr>
          <w:p w:rsidR="0033196C" w:rsidRPr="00706459" w:rsidRDefault="0033196C" w:rsidP="0045527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706459">
              <w:rPr>
                <w:rFonts w:asciiTheme="majorHAnsi" w:hAnsiTheme="majorHAnsi"/>
                <w:b/>
              </w:rPr>
              <w:t>kolor biały</w:t>
            </w:r>
          </w:p>
        </w:tc>
        <w:tc>
          <w:tcPr>
            <w:tcW w:w="3448" w:type="dxa"/>
            <w:shd w:val="clear" w:color="auto" w:fill="FF1D1D"/>
            <w:vAlign w:val="center"/>
          </w:tcPr>
          <w:p w:rsidR="0033196C" w:rsidRPr="00706459" w:rsidRDefault="0033196C" w:rsidP="00455272">
            <w:pPr>
              <w:spacing w:line="360" w:lineRule="auto"/>
              <w:ind w:left="284"/>
              <w:jc w:val="center"/>
              <w:rPr>
                <w:rFonts w:asciiTheme="majorHAnsi" w:hAnsiTheme="majorHAnsi"/>
                <w:b/>
              </w:rPr>
            </w:pPr>
            <w:r w:rsidRPr="00706459">
              <w:rPr>
                <w:rFonts w:asciiTheme="majorHAnsi" w:hAnsiTheme="majorHAnsi"/>
                <w:b/>
              </w:rPr>
              <w:t>kolor czerwony</w:t>
            </w:r>
          </w:p>
        </w:tc>
        <w:tc>
          <w:tcPr>
            <w:tcW w:w="3448" w:type="dxa"/>
            <w:shd w:val="clear" w:color="auto" w:fill="0066FF"/>
            <w:vAlign w:val="center"/>
          </w:tcPr>
          <w:p w:rsidR="0033196C" w:rsidRPr="00706459" w:rsidRDefault="0033196C" w:rsidP="00455272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706459">
              <w:rPr>
                <w:rFonts w:asciiTheme="majorHAnsi" w:hAnsiTheme="majorHAnsi"/>
                <w:b/>
              </w:rPr>
              <w:t>kolor niebieski</w:t>
            </w:r>
          </w:p>
        </w:tc>
      </w:tr>
      <w:tr w:rsidR="0033196C" w:rsidRPr="00307BC4" w:rsidTr="00455272">
        <w:tc>
          <w:tcPr>
            <w:tcW w:w="3448" w:type="dxa"/>
            <w:vAlign w:val="center"/>
          </w:tcPr>
          <w:p w:rsidR="0033196C" w:rsidRPr="00307BC4" w:rsidRDefault="0033196C" w:rsidP="0045527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7BC4">
              <w:rPr>
                <w:rFonts w:asciiTheme="majorHAnsi" w:hAnsiTheme="majorHAnsi"/>
                <w:b/>
                <w:sz w:val="28"/>
                <w:szCs w:val="28"/>
              </w:rPr>
              <w:t>potrzeba ewakuacji</w:t>
            </w:r>
          </w:p>
        </w:tc>
        <w:tc>
          <w:tcPr>
            <w:tcW w:w="3448" w:type="dxa"/>
            <w:shd w:val="clear" w:color="auto" w:fill="FF1D1D"/>
          </w:tcPr>
          <w:p w:rsidR="0033196C" w:rsidRPr="00307BC4" w:rsidRDefault="0033196C" w:rsidP="0045527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7BC4">
              <w:rPr>
                <w:rFonts w:asciiTheme="majorHAnsi" w:hAnsiTheme="majorHAnsi"/>
                <w:b/>
                <w:sz w:val="28"/>
                <w:szCs w:val="28"/>
              </w:rPr>
              <w:t xml:space="preserve">potrzeba żywności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307BC4">
              <w:rPr>
                <w:rFonts w:asciiTheme="majorHAnsi" w:hAnsiTheme="majorHAnsi"/>
                <w:b/>
                <w:sz w:val="28"/>
                <w:szCs w:val="28"/>
              </w:rPr>
              <w:t>i wody,</w:t>
            </w:r>
          </w:p>
        </w:tc>
        <w:tc>
          <w:tcPr>
            <w:tcW w:w="3448" w:type="dxa"/>
            <w:shd w:val="clear" w:color="auto" w:fill="0066FF"/>
            <w:vAlign w:val="center"/>
          </w:tcPr>
          <w:p w:rsidR="0033196C" w:rsidRPr="00307BC4" w:rsidRDefault="0033196C" w:rsidP="0045527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7BC4">
              <w:rPr>
                <w:rFonts w:asciiTheme="majorHAnsi" w:hAnsiTheme="majorHAnsi"/>
                <w:b/>
                <w:sz w:val="28"/>
                <w:szCs w:val="28"/>
              </w:rPr>
              <w:t>potrzebna pomoc medyczna.</w:t>
            </w:r>
          </w:p>
        </w:tc>
      </w:tr>
    </w:tbl>
    <w:p w:rsidR="0033196C" w:rsidRDefault="0033196C" w:rsidP="0033196C">
      <w:pPr>
        <w:spacing w:line="360" w:lineRule="auto"/>
        <w:rPr>
          <w:rFonts w:asciiTheme="majorHAnsi" w:hAnsiTheme="majorHAnsi"/>
        </w:rPr>
      </w:pPr>
    </w:p>
    <w:p w:rsidR="00EF6D25" w:rsidRPr="00307BC4" w:rsidRDefault="00EF6D25" w:rsidP="0033196C">
      <w:pPr>
        <w:spacing w:line="360" w:lineRule="auto"/>
        <w:rPr>
          <w:rFonts w:asciiTheme="majorHAnsi" w:hAnsiTheme="majorHAnsi"/>
        </w:rPr>
      </w:pPr>
    </w:p>
    <w:p w:rsidR="00EF6D25" w:rsidRPr="00EF6D25" w:rsidRDefault="00EF6D25" w:rsidP="00EF6D25">
      <w:pPr>
        <w:spacing w:after="0" w:line="240" w:lineRule="auto"/>
        <w:rPr>
          <w:rFonts w:asciiTheme="majorHAnsi" w:hAnsiTheme="majorHAnsi"/>
          <w:b/>
        </w:rPr>
      </w:pPr>
      <w:r w:rsidRPr="00EF6D25">
        <w:rPr>
          <w:rFonts w:asciiTheme="majorHAnsi" w:hAnsiTheme="majorHAnsi"/>
          <w:b/>
        </w:rPr>
        <w:t xml:space="preserve">Przykłady </w:t>
      </w:r>
    </w:p>
    <w:p w:rsidR="00EF6D25" w:rsidRPr="00307BC4" w:rsidRDefault="00EF6D25" w:rsidP="00EF6D25">
      <w:pPr>
        <w:spacing w:line="360" w:lineRule="auto"/>
        <w:rPr>
          <w:rFonts w:asciiTheme="majorHAnsi" w:hAnsiTheme="majorHAnsi"/>
        </w:rPr>
      </w:pPr>
      <w:r w:rsidRPr="00307BC4">
        <w:rPr>
          <w:rFonts w:asciiTheme="majorHAnsi" w:hAnsiTheme="majorHAnsi"/>
        </w:rPr>
        <w:t xml:space="preserve"> </w:t>
      </w:r>
    </w:p>
    <w:p w:rsidR="00EF6D25" w:rsidRPr="00307BC4" w:rsidRDefault="00EF6D25" w:rsidP="00EF6D25">
      <w:pPr>
        <w:numPr>
          <w:ilvl w:val="0"/>
          <w:numId w:val="10"/>
        </w:numPr>
        <w:spacing w:after="0" w:line="360" w:lineRule="auto"/>
        <w:rPr>
          <w:rFonts w:asciiTheme="majorHAnsi" w:hAnsiTheme="majorHAnsi"/>
        </w:rPr>
      </w:pPr>
      <w:r w:rsidRPr="00307BC4">
        <w:rPr>
          <w:rFonts w:asciiTheme="majorHAnsi" w:hAnsiTheme="majorHAnsi"/>
        </w:rPr>
        <w:t>W 1931 r. w China</w:t>
      </w:r>
      <w:r>
        <w:rPr>
          <w:rFonts w:asciiTheme="majorHAnsi" w:hAnsiTheme="majorHAnsi"/>
        </w:rPr>
        <w:t>ch wody Rzeki Żółtej spowodowały</w:t>
      </w:r>
      <w:r w:rsidRPr="00307BC4">
        <w:rPr>
          <w:rFonts w:asciiTheme="majorHAnsi" w:hAnsiTheme="majorHAnsi"/>
        </w:rPr>
        <w:t xml:space="preserve"> śmierć o 4 mln osób.</w:t>
      </w:r>
    </w:p>
    <w:p w:rsidR="00EF6D25" w:rsidRPr="00307BC4" w:rsidRDefault="00EF6D25" w:rsidP="00EF6D25">
      <w:pPr>
        <w:numPr>
          <w:ilvl w:val="0"/>
          <w:numId w:val="10"/>
        </w:numPr>
        <w:spacing w:after="0" w:line="360" w:lineRule="auto"/>
        <w:rPr>
          <w:rFonts w:asciiTheme="majorHAnsi" w:hAnsiTheme="majorHAnsi"/>
        </w:rPr>
      </w:pPr>
      <w:r w:rsidRPr="00307BC4">
        <w:rPr>
          <w:rFonts w:asciiTheme="majorHAnsi" w:hAnsiTheme="majorHAnsi"/>
        </w:rPr>
        <w:t>W 1953 r. silny sztorm na Morzu Północnym był przyczyną zalania znacznych obszarów Belgii i Holandii. W powodzi zginęło wówczas 1800 osób.</w:t>
      </w:r>
    </w:p>
    <w:p w:rsidR="00EF6D25" w:rsidRPr="00307BC4" w:rsidRDefault="00EF6D25" w:rsidP="00EF6D25">
      <w:pPr>
        <w:numPr>
          <w:ilvl w:val="0"/>
          <w:numId w:val="10"/>
        </w:numPr>
        <w:spacing w:after="0" w:line="360" w:lineRule="auto"/>
        <w:rPr>
          <w:rFonts w:asciiTheme="majorHAnsi" w:hAnsiTheme="majorHAnsi"/>
        </w:rPr>
      </w:pPr>
      <w:r w:rsidRPr="00307BC4">
        <w:rPr>
          <w:rFonts w:asciiTheme="majorHAnsi" w:hAnsiTheme="majorHAnsi"/>
        </w:rPr>
        <w:t>W 1997 r. powódź w dorzeczu Odry zalała 2600 miejscowości, śmierć poniosło ponad 60 osób, straty na prawie 2 miliardy dolarów</w:t>
      </w:r>
    </w:p>
    <w:p w:rsidR="00EF6D25" w:rsidRPr="00307BC4" w:rsidRDefault="00EF6D25" w:rsidP="00EF6D25">
      <w:pPr>
        <w:numPr>
          <w:ilvl w:val="0"/>
          <w:numId w:val="10"/>
        </w:numPr>
        <w:spacing w:after="0" w:line="360" w:lineRule="auto"/>
        <w:rPr>
          <w:rFonts w:asciiTheme="majorHAnsi" w:hAnsiTheme="majorHAnsi"/>
        </w:rPr>
      </w:pPr>
      <w:r w:rsidRPr="00307BC4">
        <w:rPr>
          <w:rFonts w:asciiTheme="majorHAnsi" w:hAnsiTheme="majorHAnsi"/>
        </w:rPr>
        <w:t xml:space="preserve">W 2001 r. powódź w południowej i centralnej części </w:t>
      </w:r>
      <w:r>
        <w:rPr>
          <w:rFonts w:asciiTheme="majorHAnsi" w:hAnsiTheme="majorHAnsi"/>
        </w:rPr>
        <w:t xml:space="preserve">naszego </w:t>
      </w:r>
      <w:r w:rsidRPr="00307BC4">
        <w:rPr>
          <w:rFonts w:asciiTheme="majorHAnsi" w:hAnsiTheme="majorHAnsi"/>
        </w:rPr>
        <w:t>kraju.</w:t>
      </w:r>
    </w:p>
    <w:p w:rsidR="00EF6D25" w:rsidRPr="00307BC4" w:rsidRDefault="00EF6D25" w:rsidP="00EF6D25">
      <w:pPr>
        <w:rPr>
          <w:rFonts w:asciiTheme="majorHAnsi" w:hAnsiTheme="majorHAnsi"/>
        </w:rPr>
      </w:pPr>
    </w:p>
    <w:p w:rsidR="00B43A96" w:rsidRDefault="00B43A96" w:rsidP="00B43A96">
      <w:pPr>
        <w:jc w:val="center"/>
        <w:rPr>
          <w:rFonts w:ascii="Times New Roman" w:hAnsi="Times New Roman" w:cs="Times New Roman"/>
          <w:b/>
        </w:rPr>
      </w:pPr>
    </w:p>
    <w:p w:rsidR="00EF6D25" w:rsidRDefault="00EF6D25" w:rsidP="00B43A96">
      <w:pPr>
        <w:jc w:val="center"/>
        <w:rPr>
          <w:rFonts w:ascii="Times New Roman" w:hAnsi="Times New Roman" w:cs="Times New Roman"/>
          <w:b/>
        </w:rPr>
      </w:pPr>
    </w:p>
    <w:p w:rsidR="00EF6D25" w:rsidRDefault="00EF6D25" w:rsidP="00B43A96">
      <w:pPr>
        <w:jc w:val="center"/>
        <w:rPr>
          <w:rFonts w:ascii="Times New Roman" w:hAnsi="Times New Roman" w:cs="Times New Roman"/>
          <w:b/>
        </w:rPr>
      </w:pPr>
    </w:p>
    <w:p w:rsidR="00EF6D25" w:rsidRDefault="00EF6D25" w:rsidP="00B43A96">
      <w:pPr>
        <w:jc w:val="center"/>
        <w:rPr>
          <w:rFonts w:ascii="Times New Roman" w:hAnsi="Times New Roman" w:cs="Times New Roman"/>
          <w:b/>
        </w:rPr>
      </w:pPr>
    </w:p>
    <w:p w:rsidR="00EF6D25" w:rsidRPr="00D83C47" w:rsidRDefault="00EF6D25" w:rsidP="00EF6D25">
      <w:pPr>
        <w:rPr>
          <w:rFonts w:asciiTheme="majorHAnsi" w:hAnsiTheme="majorHAnsi"/>
          <w:sz w:val="32"/>
          <w:szCs w:val="32"/>
        </w:rPr>
      </w:pPr>
      <w:r w:rsidRPr="00D83C47">
        <w:rPr>
          <w:rFonts w:asciiTheme="majorHAnsi" w:hAnsiTheme="majorHAnsi"/>
          <w:sz w:val="32"/>
          <w:szCs w:val="32"/>
        </w:rPr>
        <w:lastRenderedPageBreak/>
        <w:t>Zagrożenia pożarowe</w:t>
      </w:r>
    </w:p>
    <w:tbl>
      <w:tblPr>
        <w:tblStyle w:val="Tabela-Siatka"/>
        <w:tblW w:w="14425" w:type="dxa"/>
        <w:tblLook w:val="04A0"/>
      </w:tblPr>
      <w:tblGrid>
        <w:gridCol w:w="8046"/>
        <w:gridCol w:w="6379"/>
      </w:tblGrid>
      <w:tr w:rsidR="00EF6D25" w:rsidRPr="00B03D0F" w:rsidTr="00455272">
        <w:trPr>
          <w:trHeight w:val="624"/>
        </w:trPr>
        <w:tc>
          <w:tcPr>
            <w:tcW w:w="14425" w:type="dxa"/>
            <w:gridSpan w:val="2"/>
            <w:vAlign w:val="center"/>
          </w:tcPr>
          <w:p w:rsidR="00EF6D25" w:rsidRPr="005E7D3A" w:rsidRDefault="00EF6D25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1783F">
              <w:rPr>
                <w:rFonts w:asciiTheme="majorHAnsi" w:hAnsiTheme="majorHAnsi"/>
                <w:b/>
                <w:sz w:val="24"/>
                <w:szCs w:val="24"/>
              </w:rPr>
              <w:t>Pożar</w:t>
            </w:r>
            <w:r w:rsidRPr="00B03D0F">
              <w:rPr>
                <w:rFonts w:asciiTheme="majorHAnsi" w:hAnsiTheme="majorHAnsi"/>
                <w:sz w:val="24"/>
                <w:szCs w:val="24"/>
              </w:rPr>
              <w:t xml:space="preserve"> – niekontrolowane rozprzestrzenianie się ognia, które stwarza zagrożenie dla ludzi i objętych nim obiektów.</w:t>
            </w:r>
          </w:p>
        </w:tc>
      </w:tr>
      <w:tr w:rsidR="00EF6D25" w:rsidRPr="00B03D0F" w:rsidTr="00455272">
        <w:trPr>
          <w:trHeight w:val="2807"/>
        </w:trPr>
        <w:tc>
          <w:tcPr>
            <w:tcW w:w="8046" w:type="dxa"/>
            <w:vAlign w:val="center"/>
          </w:tcPr>
          <w:p w:rsidR="00EF6D25" w:rsidRPr="00B03D0F" w:rsidRDefault="00EF6D25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03D0F">
              <w:rPr>
                <w:rStyle w:val="Pogrubienie"/>
                <w:rFonts w:asciiTheme="majorHAnsi" w:hAnsiTheme="majorHAnsi"/>
                <w:sz w:val="24"/>
                <w:szCs w:val="24"/>
              </w:rPr>
              <w:t xml:space="preserve">Trójkąt spalania - </w:t>
            </w:r>
            <w:r w:rsidRPr="00B03D0F">
              <w:rPr>
                <w:rFonts w:asciiTheme="majorHAnsi" w:hAnsiTheme="majorHAnsi"/>
                <w:sz w:val="24"/>
                <w:szCs w:val="24"/>
              </w:rPr>
              <w:t>warunek powstania pożaru</w:t>
            </w:r>
          </w:p>
          <w:p w:rsidR="00EF6D25" w:rsidRPr="00677B6E" w:rsidRDefault="00EF6D25" w:rsidP="00455272">
            <w:pPr>
              <w:pStyle w:val="Akapitzlist"/>
              <w:spacing w:line="360" w:lineRule="auto"/>
              <w:ind w:left="360"/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</w:pPr>
            <w:r w:rsidRPr="00677B6E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 xml:space="preserve">Aby wywołać ogień, muszą </w:t>
            </w:r>
            <w:r w:rsidRPr="009559D7">
              <w:rPr>
                <w:rStyle w:val="Pogrubienie"/>
                <w:rFonts w:asciiTheme="majorHAnsi" w:hAnsiTheme="majorHAnsi"/>
                <w:sz w:val="24"/>
                <w:szCs w:val="24"/>
              </w:rPr>
              <w:t>jednocześnie</w:t>
            </w:r>
            <w:r w:rsidRPr="00677B6E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 xml:space="preserve"> zaistnieć trzy czynniki:</w:t>
            </w:r>
          </w:p>
          <w:p w:rsidR="00EF6D25" w:rsidRPr="00677B6E" w:rsidRDefault="00EF6D25" w:rsidP="00EF6D25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Style w:val="Pogrubienie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677B6E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ciało palne,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03D0F">
              <w:rPr>
                <w:rFonts w:asciiTheme="majorHAnsi" w:hAnsiTheme="majorHAnsi"/>
                <w:sz w:val="24"/>
                <w:szCs w:val="24"/>
              </w:rPr>
              <w:t>obecność tlenu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wysoka temperatura lub inny bodziec energetyczny.</w:t>
            </w:r>
          </w:p>
          <w:p w:rsidR="00EF6D25" w:rsidRPr="00B03D0F" w:rsidRDefault="00EF6D25" w:rsidP="00455272">
            <w:pPr>
              <w:pStyle w:val="Akapitzlist"/>
              <w:spacing w:line="360" w:lineRule="auto"/>
              <w:ind w:left="1080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F6D25" w:rsidRPr="00B03D0F" w:rsidRDefault="00EF6D25" w:rsidP="00455272">
            <w:pPr>
              <w:pStyle w:val="Akapitzlist"/>
              <w:spacing w:line="360" w:lineRule="auto"/>
              <w:ind w:left="108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590800" cy="1762125"/>
                  <wp:effectExtent l="19050" t="0" r="0" b="0"/>
                  <wp:docPr id="11" name="Obraz 1" descr="C:\Users\Monika\Desktop\trójkąt spal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trójkąt spal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D25" w:rsidRPr="00B03D0F" w:rsidTr="00455272">
        <w:trPr>
          <w:trHeight w:val="751"/>
        </w:trPr>
        <w:tc>
          <w:tcPr>
            <w:tcW w:w="14425" w:type="dxa"/>
            <w:gridSpan w:val="2"/>
          </w:tcPr>
          <w:p w:rsidR="00EF6D25" w:rsidRPr="00C1783F" w:rsidRDefault="00EF6D25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1783F">
              <w:rPr>
                <w:rFonts w:asciiTheme="majorHAnsi" w:hAnsiTheme="majorHAnsi"/>
                <w:b/>
                <w:sz w:val="24"/>
                <w:szCs w:val="24"/>
              </w:rPr>
              <w:t xml:space="preserve">Przyczyny pożarów </w:t>
            </w:r>
          </w:p>
          <w:p w:rsidR="00EF6D25" w:rsidRPr="00C1783F" w:rsidRDefault="00EF6D25" w:rsidP="00455272">
            <w:pPr>
              <w:pStyle w:val="Akapitzlist"/>
              <w:spacing w:line="360" w:lineRule="auto"/>
              <w:ind w:left="360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podręcznik str. 169</w:t>
            </w:r>
            <w:r w:rsidRPr="00C1783F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 xml:space="preserve"> – proszę się zapoznać</w:t>
            </w:r>
          </w:p>
        </w:tc>
      </w:tr>
      <w:tr w:rsidR="00EF6D25" w:rsidRPr="00B03D0F" w:rsidTr="00455272">
        <w:trPr>
          <w:trHeight w:val="1877"/>
        </w:trPr>
        <w:tc>
          <w:tcPr>
            <w:tcW w:w="14425" w:type="dxa"/>
            <w:gridSpan w:val="2"/>
            <w:vAlign w:val="center"/>
          </w:tcPr>
          <w:p w:rsidR="00EF6D25" w:rsidRDefault="00EF6D25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1783F">
              <w:rPr>
                <w:rFonts w:asciiTheme="majorHAnsi" w:hAnsiTheme="majorHAnsi"/>
                <w:b/>
                <w:sz w:val="24"/>
                <w:szCs w:val="24"/>
              </w:rPr>
              <w:t>Zasady postępowania podczas pożaru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1783F">
              <w:rPr>
                <w:rFonts w:asciiTheme="majorHAnsi" w:hAnsiTheme="majorHAnsi"/>
                <w:sz w:val="24"/>
                <w:szCs w:val="24"/>
              </w:rPr>
              <w:t>Zachowaj spokój (działaj szybko, ale rozważnie)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Natychmiast zgłoś pożar, podając dokładne dane o miejscu i rozmiarze pożaru (998).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Poinformuj inne osoby o niebezpieczeństwie (PALI SIĘ!).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Wyłącz urządzenia i instalacje elektryczne, zamknij główny zawór gazu.</w:t>
            </w:r>
          </w:p>
          <w:p w:rsidR="00EF6D25" w:rsidRPr="00EB5DC9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 w:rsidRPr="00EB5DC9">
              <w:rPr>
                <w:rFonts w:asciiTheme="majorHAnsi" w:hAnsiTheme="majorHAnsi"/>
                <w:sz w:val="24"/>
                <w:szCs w:val="24"/>
              </w:rPr>
              <w:t>Natychmiast opuść obszar zagrożony, używając klatek schodowych, a także oznakowanych dróg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ewakuacyjnych i poż</w:t>
            </w:r>
            <w:r w:rsidRPr="00EB5DC9">
              <w:rPr>
                <w:rFonts w:asciiTheme="majorHAnsi" w:hAnsiTheme="majorHAnsi"/>
                <w:sz w:val="24"/>
                <w:szCs w:val="24"/>
              </w:rPr>
              <w:t>arowych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F6D25" w:rsidRPr="00EB5DC9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 w:rsidRPr="00EB5DC9">
              <w:rPr>
                <w:rFonts w:asciiTheme="majorHAnsi" w:hAnsiTheme="majorHAnsi"/>
                <w:b/>
                <w:sz w:val="24"/>
                <w:szCs w:val="24"/>
              </w:rPr>
              <w:t>Uwaga!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B5DC9">
              <w:rPr>
                <w:rFonts w:asciiTheme="majorHAnsi" w:hAnsiTheme="majorHAnsi"/>
                <w:color w:val="FF0000"/>
                <w:sz w:val="24"/>
                <w:szCs w:val="24"/>
              </w:rPr>
              <w:t>Nie korzystaj z windy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.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 w:rsidRPr="00EB5DC9">
              <w:rPr>
                <w:rFonts w:asciiTheme="majorHAnsi" w:hAnsiTheme="majorHAnsi"/>
                <w:sz w:val="24"/>
                <w:szCs w:val="24"/>
              </w:rPr>
              <w:t>Zabezpiecz drogi oddechowe (np. mokrą chustką)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F6D25" w:rsidRPr="0027744C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 w:rsidRPr="00150C69">
              <w:rPr>
                <w:rFonts w:asciiTheme="majorHAnsi" w:hAnsiTheme="majorHAnsi"/>
                <w:sz w:val="24"/>
                <w:szCs w:val="24"/>
              </w:rPr>
              <w:t>Poruszaj się w pozycji jak najbliżej podłogi (na czworakach), ponieważ w wysokiej temperaturze gazy spalinowe się unoszą.</w:t>
            </w:r>
          </w:p>
        </w:tc>
      </w:tr>
    </w:tbl>
    <w:p w:rsidR="00EF6D25" w:rsidRDefault="00EF6D25" w:rsidP="00EF6D25">
      <w:r>
        <w:br w:type="page"/>
      </w:r>
    </w:p>
    <w:tbl>
      <w:tblPr>
        <w:tblStyle w:val="Tabela-Siatka"/>
        <w:tblW w:w="14425" w:type="dxa"/>
        <w:tblLook w:val="04A0"/>
      </w:tblPr>
      <w:tblGrid>
        <w:gridCol w:w="2404"/>
        <w:gridCol w:w="2404"/>
        <w:gridCol w:w="2404"/>
        <w:gridCol w:w="2404"/>
        <w:gridCol w:w="2404"/>
        <w:gridCol w:w="2405"/>
      </w:tblGrid>
      <w:tr w:rsidR="00EF6D25" w:rsidRPr="00B03D0F" w:rsidTr="00455272">
        <w:trPr>
          <w:trHeight w:val="375"/>
        </w:trPr>
        <w:tc>
          <w:tcPr>
            <w:tcW w:w="14425" w:type="dxa"/>
            <w:gridSpan w:val="6"/>
          </w:tcPr>
          <w:p w:rsidR="00EF6D25" w:rsidRDefault="0088113A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8113A">
              <w:rPr>
                <w:noProof/>
                <w:lang w:eastAsia="pl-PL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18.25pt;margin-top:10.8pt;width:252.45pt;height:106.5pt;z-index:251652608" filled="f" stroked="f">
                  <v:textbox style="mso-next-textbox:#_x0000_s1035">
                    <w:txbxContent>
                      <w:p w:rsidR="00EF6D25" w:rsidRPr="0027744C" w:rsidRDefault="00EF6D25" w:rsidP="00EF6D25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27744C">
                          <w:rPr>
                            <w:rFonts w:asciiTheme="majorHAnsi" w:hAnsiTheme="majorHAnsi"/>
                            <w:b/>
                            <w:color w:val="0000FF"/>
                            <w:sz w:val="24"/>
                            <w:szCs w:val="24"/>
                          </w:rPr>
                          <w:t>WODA</w:t>
                        </w:r>
                        <w:r w:rsidRPr="0027744C">
                          <w:rPr>
                            <w:rFonts w:asciiTheme="majorHAnsi" w:hAnsiTheme="majorHAnsi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wsiąka w palące się ciała, pobierając od nich ciepło, a tym samym ochładza je. Woda pod ciśnieniem zbija płomienie. Para wodna powstająca w czasie zetknięcia wody 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z gorącym przedmiotem hamuje palenie (zmniejsza się wówczas stężenie tlenu 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w powietrzu).</w:t>
                        </w:r>
                      </w:p>
                    </w:txbxContent>
                  </v:textbox>
                  <w10:wrap side="left"/>
                </v:shape>
              </w:pict>
            </w:r>
            <w:r w:rsidR="00EF6D25">
              <w:rPr>
                <w:rFonts w:asciiTheme="majorHAnsi" w:hAnsiTheme="majorHAnsi"/>
                <w:b/>
                <w:sz w:val="24"/>
                <w:szCs w:val="24"/>
              </w:rPr>
              <w:t>Środki gaśnicze</w:t>
            </w:r>
          </w:p>
          <w:p w:rsidR="00EF6D25" w:rsidRPr="00D01E8B" w:rsidRDefault="00EF6D25" w:rsidP="00455272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  <w:p w:rsidR="00EF6D25" w:rsidRDefault="0088113A" w:rsidP="00455272">
            <w:pPr>
              <w:jc w:val="center"/>
            </w:pPr>
            <w:r>
              <w:rPr>
                <w:noProof/>
              </w:rPr>
              <w:pict>
                <v:shape id="_x0000_s1027" type="#_x0000_t202" style="position:absolute;left:0;text-align:left;margin-left:492.25pt;margin-top:12.35pt;width:215.05pt;height:153.75pt;z-index:251653632" filled="f" stroked="f">
                  <v:textbox style="mso-next-textbox:#_x0000_s1027">
                    <w:txbxContent>
                      <w:p w:rsidR="00EF6D25" w:rsidRPr="0027744C" w:rsidRDefault="00EF6D25" w:rsidP="00EF6D25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27744C">
                          <w:rPr>
                            <w:rFonts w:asciiTheme="majorHAnsi" w:hAnsiTheme="majorHAnsi"/>
                            <w:b/>
                            <w:color w:val="0000FF"/>
                            <w:sz w:val="24"/>
                            <w:szCs w:val="24"/>
                          </w:rPr>
                          <w:t>DWUTLENEK WĘGLA</w:t>
                        </w:r>
                        <w:r w:rsidRPr="0027744C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nie powoduje zniszczenia materiału i nie przewodzi prądu, dlatego używa się go przy pożarach instalacji elektrycznych pod napięciem. Można nim też gasić farby, oleje, lakiery, gazy. Jego właściwości gaśnicze polegają na znacznym obniżeniu stężenia tlenu w strefie spalania. Stosowany jest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  <w:t>w pomieszczeniach zamkniętych.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EF6D25" w:rsidRPr="00225CE2" w:rsidRDefault="00EF6D25" w:rsidP="00455272"/>
          <w:p w:rsidR="00EF6D25" w:rsidRPr="00225CE2" w:rsidRDefault="0088113A" w:rsidP="00455272">
            <w:r>
              <w:rPr>
                <w:noProof/>
              </w:rPr>
              <w:pict>
                <v:line id="_x0000_s1032" style="position:absolute;flip:y;z-index:251654656" from="392.6pt,3.5pt" to="492.25pt,101.75pt" strokecolor="green" strokeweight="1.5pt">
                  <v:stroke endarrow="block"/>
                  <w10:wrap side="left"/>
                </v:line>
              </w:pict>
            </w:r>
          </w:p>
          <w:p w:rsidR="00EF6D25" w:rsidRPr="00225CE2" w:rsidRDefault="00EF6D25" w:rsidP="00455272"/>
          <w:p w:rsidR="00EF6D25" w:rsidRPr="00225CE2" w:rsidRDefault="0088113A" w:rsidP="00455272">
            <w:r>
              <w:rPr>
                <w:noProof/>
              </w:rPr>
              <w:pict>
                <v:shape id="_x0000_s1028" type="#_x0000_t202" style="position:absolute;margin-left:4.85pt;margin-top:8.9pt;width:208.9pt;height:90pt;z-index:251655680" filled="f" stroked="f">
                  <v:textbox style="mso-next-textbox:#_x0000_s1028">
                    <w:txbxContent>
                      <w:p w:rsidR="00EF6D25" w:rsidRPr="0027744C" w:rsidRDefault="00EF6D25" w:rsidP="00EF6D25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27744C">
                          <w:rPr>
                            <w:rFonts w:asciiTheme="majorHAnsi" w:hAnsiTheme="majorHAnsi"/>
                            <w:b/>
                            <w:color w:val="0000FF"/>
                            <w:sz w:val="24"/>
                            <w:szCs w:val="24"/>
                          </w:rPr>
                          <w:t>PIASEK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odcina dostęp tlenu, zapobiega rozpryskiwaniu się ciała palnego, zmniejsza powierzchniowo temperaturę palącego się ciała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  <w:t>i promieniowanie ciepła.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EF6D25" w:rsidRPr="00225CE2" w:rsidRDefault="0088113A" w:rsidP="00455272">
            <w:r>
              <w:rPr>
                <w:noProof/>
              </w:rPr>
              <w:pict>
                <v:line id="_x0000_s1030" style="position:absolute;flip:x y;z-index:251656704" from="311.6pt,5.95pt" to="327.55pt,61.45pt" strokecolor="green" strokeweight="1.5pt">
                  <v:stroke endarrow="block"/>
                  <w10:wrap side="left"/>
                </v:line>
              </w:pict>
            </w:r>
          </w:p>
          <w:p w:rsidR="00EF6D25" w:rsidRPr="00225CE2" w:rsidRDefault="00EF6D25" w:rsidP="00455272"/>
          <w:p w:rsidR="00EF6D25" w:rsidRPr="00225CE2" w:rsidRDefault="0088113A" w:rsidP="00455272">
            <w:r>
              <w:rPr>
                <w:noProof/>
              </w:rPr>
              <w:pict>
                <v:line id="_x0000_s1034" style="position:absolute;flip:x y;z-index:251657728" from="208.1pt,3.85pt" to="283.85pt,47.35pt" strokecolor="green" strokeweight="1.5pt">
                  <v:stroke endarrow="block"/>
                  <w10:wrap side="left"/>
                </v:line>
              </w:pict>
            </w:r>
          </w:p>
          <w:p w:rsidR="00EF6D25" w:rsidRPr="00225CE2" w:rsidRDefault="00EF6D25" w:rsidP="00455272"/>
          <w:p w:rsidR="00EF6D25" w:rsidRPr="00225CE2" w:rsidRDefault="0088113A" w:rsidP="00455272">
            <w:r>
              <w:rPr>
                <w:noProof/>
              </w:rPr>
              <w:pict>
                <v:shape id="_x0000_s1029" type="#_x0000_t202" style="position:absolute;margin-left:283.85pt;margin-top:7.75pt;width:141.8pt;height:75.75pt;z-index:251658752" strokecolor="green" strokeweight="1.5pt">
                  <v:textbox style="mso-next-textbox:#_x0000_s1029">
                    <w:txbxContent>
                      <w:p w:rsidR="00EF6D25" w:rsidRPr="00DB474C" w:rsidRDefault="00EF6D25" w:rsidP="00EF6D2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4"/>
                            <w:szCs w:val="44"/>
                          </w:rPr>
                        </w:pPr>
                        <w:r w:rsidRPr="00DB474C">
                          <w:rPr>
                            <w:rFonts w:asciiTheme="majorHAnsi" w:hAnsiTheme="majorHAnsi"/>
                            <w:b/>
                            <w:sz w:val="44"/>
                            <w:szCs w:val="44"/>
                          </w:rPr>
                          <w:t>ŚRODKI</w:t>
                        </w:r>
                        <w:r w:rsidRPr="00DB474C">
                          <w:rPr>
                            <w:rFonts w:asciiTheme="majorHAnsi" w:hAnsiTheme="majorHAnsi"/>
                            <w:b/>
                            <w:sz w:val="44"/>
                            <w:szCs w:val="44"/>
                          </w:rPr>
                          <w:br/>
                          <w:t xml:space="preserve"> GAŚNICZE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EF6D25" w:rsidRPr="00225CE2" w:rsidRDefault="00EF6D25" w:rsidP="00455272"/>
          <w:p w:rsidR="00EF6D25" w:rsidRPr="00225CE2" w:rsidRDefault="0088113A" w:rsidP="00455272">
            <w:r>
              <w:rPr>
                <w:noProof/>
              </w:rPr>
              <w:pict>
                <v:line id="_x0000_s1031" style="position:absolute;flip:x;z-index:251659776" from="85.85pt,.4pt" to="283.85pt,23.65pt" strokecolor="green" strokeweight="1.5pt">
                  <v:stroke endarrow="block"/>
                  <w10:wrap side="left"/>
                </v:line>
              </w:pict>
            </w:r>
          </w:p>
          <w:p w:rsidR="00EF6D25" w:rsidRPr="00225CE2" w:rsidRDefault="0088113A" w:rsidP="00455272">
            <w:r>
              <w:rPr>
                <w:noProof/>
              </w:rPr>
              <w:pict>
                <v:shape id="_x0000_s1026" type="#_x0000_t202" style="position:absolute;margin-left:-6.4pt;margin-top:10.2pt;width:280.5pt;height:145.8pt;z-index:251660800" filled="f" stroked="f">
                  <v:textbox style="mso-next-textbox:#_x0000_s1026">
                    <w:txbxContent>
                      <w:p w:rsidR="00EF6D25" w:rsidRPr="0027744C" w:rsidRDefault="00EF6D25" w:rsidP="00EF6D25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27744C">
                          <w:rPr>
                            <w:rFonts w:asciiTheme="majorHAnsi" w:hAnsiTheme="majorHAnsi"/>
                            <w:b/>
                            <w:color w:val="0000FF"/>
                            <w:sz w:val="24"/>
                            <w:szCs w:val="24"/>
                          </w:rPr>
                          <w:t>PROSZKI GAŚNICZE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, którymi są drobno zmielone sole nieorganiczne, stosuje się do gaszenia przedmiotów palących się w wysokich temp., metali lekkich, gazów, cieczy palnych. Ze względu na swoje właściwości nadają się do gaszenia cennych przedmiotów, np. eksponatów muzealnych, księgozbiorów oraz instalacji pod napięciem.</w:t>
                        </w:r>
                      </w:p>
                    </w:txbxContent>
                  </v:textbox>
                  <w10:wrap side="left"/>
                </v:shape>
              </w:pict>
            </w:r>
            <w:r>
              <w:rPr>
                <w:noProof/>
              </w:rPr>
              <w:pict>
                <v:line id="_x0000_s1033" style="position:absolute;z-index:251661824" from="425.65pt,4.8pt" to="479.6pt,35.6pt" strokecolor="green" strokeweight="1.5pt">
                  <v:stroke endarrow="block"/>
                  <w10:wrap side="left"/>
                </v:line>
              </w:pict>
            </w:r>
          </w:p>
          <w:p w:rsidR="00EF6D25" w:rsidRPr="00225CE2" w:rsidRDefault="00EF6D25" w:rsidP="00455272"/>
          <w:p w:rsidR="00EF6D25" w:rsidRPr="00225CE2" w:rsidRDefault="0088113A" w:rsidP="00455272">
            <w:r>
              <w:rPr>
                <w:noProof/>
                <w:lang w:eastAsia="pl-PL"/>
              </w:rPr>
              <w:pict>
                <v:shape id="_x0000_s1036" type="#_x0000_t202" style="position:absolute;margin-left:444.45pt;margin-top:8.9pt;width:219.3pt;height:88.15pt;z-index:251662848" filled="f" stroked="f">
                  <v:textbox style="mso-next-textbox:#_x0000_s1036">
                    <w:txbxContent>
                      <w:p w:rsidR="00EF6D25" w:rsidRPr="0027744C" w:rsidRDefault="00EF6D25" w:rsidP="00EF6D25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27744C">
                          <w:rPr>
                            <w:rFonts w:asciiTheme="majorHAnsi" w:hAnsiTheme="majorHAnsi"/>
                            <w:b/>
                            <w:color w:val="0000FF"/>
                            <w:sz w:val="24"/>
                            <w:szCs w:val="24"/>
                          </w:rPr>
                          <w:t>PIANA GAŚNICZA</w:t>
                        </w:r>
                        <w:r w:rsidRPr="0027744C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powstaje przez wymieszan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ie środka pianotwórczego 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  <w:t xml:space="preserve">z wodą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i powietrzem. Tłumi ona płomień, izolując od powietrza 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i obniżając temp. palącego się ciała.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EF6D25" w:rsidRPr="00225CE2" w:rsidRDefault="00EF6D25" w:rsidP="00455272"/>
          <w:p w:rsidR="00EF6D25" w:rsidRPr="00225CE2" w:rsidRDefault="00EF6D25" w:rsidP="00455272"/>
          <w:p w:rsidR="00EF6D25" w:rsidRPr="00225CE2" w:rsidRDefault="00EF6D25" w:rsidP="00455272"/>
          <w:p w:rsidR="00EF6D25" w:rsidRPr="00225CE2" w:rsidRDefault="00EF6D25" w:rsidP="00455272"/>
          <w:p w:rsidR="00EF6D25" w:rsidRPr="00225CE2" w:rsidRDefault="00EF6D25" w:rsidP="00455272"/>
          <w:p w:rsidR="00EF6D25" w:rsidRPr="005E7D3A" w:rsidRDefault="00EF6D25" w:rsidP="0045527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6D25" w:rsidRPr="00B03D0F" w:rsidTr="00455272">
        <w:trPr>
          <w:trHeight w:val="375"/>
        </w:trPr>
        <w:tc>
          <w:tcPr>
            <w:tcW w:w="14425" w:type="dxa"/>
            <w:gridSpan w:val="6"/>
          </w:tcPr>
          <w:p w:rsidR="00EF6D25" w:rsidRPr="00DB474C" w:rsidRDefault="00EF6D25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Podręczny s</w:t>
            </w:r>
            <w:r w:rsidRPr="00DB474C">
              <w:rPr>
                <w:rFonts w:asciiTheme="majorHAnsi" w:hAnsiTheme="majorHAnsi"/>
                <w:b/>
                <w:sz w:val="24"/>
                <w:szCs w:val="24"/>
              </w:rPr>
              <w:t>przęt gaśniczy</w:t>
            </w:r>
          </w:p>
          <w:p w:rsidR="00EF6D25" w:rsidRPr="00DB474C" w:rsidRDefault="00EF6D25" w:rsidP="00EF6D25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B474C">
              <w:rPr>
                <w:rFonts w:asciiTheme="majorHAnsi" w:hAnsiTheme="majorHAnsi"/>
                <w:sz w:val="24"/>
                <w:szCs w:val="24"/>
              </w:rPr>
              <w:t>Podręczny sprzęt gaśniczy jest używany przez pracownikó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w, zanim na miejsce przybędzie </w:t>
            </w:r>
            <w:r w:rsidRPr="00DB474C">
              <w:rPr>
                <w:rFonts w:asciiTheme="majorHAnsi" w:hAnsiTheme="majorHAnsi"/>
                <w:sz w:val="24"/>
                <w:szCs w:val="24"/>
              </w:rPr>
              <w:t>straż pożarna.</w:t>
            </w:r>
          </w:p>
          <w:p w:rsidR="00EF6D25" w:rsidRPr="00DB474C" w:rsidRDefault="00EF6D25" w:rsidP="00EF6D25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B474C">
              <w:rPr>
                <w:rFonts w:asciiTheme="majorHAnsi" w:hAnsiTheme="majorHAnsi"/>
                <w:sz w:val="24"/>
                <w:szCs w:val="24"/>
              </w:rPr>
              <w:t>Jest on prosty w obsłudze i musi się znajdować w widocznym miejscu.</w:t>
            </w:r>
          </w:p>
          <w:p w:rsidR="00EF6D25" w:rsidRPr="00DB474C" w:rsidRDefault="00EF6D25" w:rsidP="00EF6D25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B474C">
              <w:rPr>
                <w:rFonts w:asciiTheme="majorHAnsi" w:hAnsiTheme="majorHAnsi"/>
                <w:sz w:val="24"/>
                <w:szCs w:val="24"/>
              </w:rPr>
              <w:t>Do podręczn</w:t>
            </w:r>
            <w:r>
              <w:rPr>
                <w:rFonts w:asciiTheme="majorHAnsi" w:hAnsiTheme="majorHAnsi"/>
                <w:sz w:val="24"/>
                <w:szCs w:val="24"/>
              </w:rPr>
              <w:t>ego sprzętu gaśniczego zaliczana jest</w:t>
            </w:r>
            <w:r w:rsidRPr="00DB474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EF6D25" w:rsidRPr="00B03D0F" w:rsidTr="00455272">
        <w:trPr>
          <w:trHeight w:val="375"/>
        </w:trPr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gaśnica</w:t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koc gaśniczy</w:t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agregat gaśniczy</w:t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hydronetka</w:t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hydrant wewnętrzny</w:t>
            </w:r>
          </w:p>
        </w:tc>
        <w:tc>
          <w:tcPr>
            <w:tcW w:w="2405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hydrant zewnętrzny</w:t>
            </w:r>
          </w:p>
        </w:tc>
      </w:tr>
      <w:tr w:rsidR="00EF6D25" w:rsidRPr="00B03D0F" w:rsidTr="00455272">
        <w:trPr>
          <w:trHeight w:val="375"/>
        </w:trPr>
        <w:tc>
          <w:tcPr>
            <w:tcW w:w="2404" w:type="dxa"/>
            <w:vAlign w:val="center"/>
          </w:tcPr>
          <w:p w:rsidR="00EF6D25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F6D25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20091" cy="1028700"/>
                  <wp:effectExtent l="19050" t="0" r="3809" b="0"/>
                  <wp:docPr id="12" name="Obraz 3" descr="C:\Users\Monika\Desktop\gaś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Desktop\gaś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06" cy="1038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38250" cy="1238250"/>
                  <wp:effectExtent l="19050" t="0" r="0" b="0"/>
                  <wp:docPr id="13" name="Obraz 4" descr="C:\Users\Monika\Desktop\k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k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52550" cy="1523562"/>
                  <wp:effectExtent l="19050" t="0" r="0" b="0"/>
                  <wp:docPr id="14" name="Obraz 5" descr="C:\Users\Monika\Desktop\agreg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nika\Desktop\agreg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2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25855" cy="1457325"/>
                  <wp:effectExtent l="19050" t="0" r="0" b="0"/>
                  <wp:docPr id="15" name="Obraz 6" descr="C:\Users\Monika\Desktop\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nika\Desktop\ind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54" cy="1461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76350" cy="1400077"/>
                  <wp:effectExtent l="19050" t="0" r="0" b="0"/>
                  <wp:docPr id="16" name="Obraz 7" descr="C:\Users\Monik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nik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381" cy="140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8368" cy="1304925"/>
                  <wp:effectExtent l="19050" t="0" r="7932" b="0"/>
                  <wp:docPr id="17" name="Obraz 8" descr="C:\Users\Monika\Desktop\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nika\Desktop\ind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68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9D7" w:rsidRPr="009559D7" w:rsidRDefault="009559D7" w:rsidP="009559D7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9559D7">
        <w:rPr>
          <w:rFonts w:asciiTheme="majorHAnsi" w:hAnsiTheme="majorHAnsi"/>
          <w:b/>
          <w:sz w:val="24"/>
          <w:szCs w:val="24"/>
        </w:rPr>
        <w:lastRenderedPageBreak/>
        <w:t>Rodzaje pożarów i odpowiadające im środki gaśnicze.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59D7">
              <w:rPr>
                <w:rFonts w:asciiTheme="majorHAnsi" w:hAnsiTheme="majorHAnsi"/>
                <w:b/>
                <w:sz w:val="28"/>
                <w:szCs w:val="28"/>
              </w:rPr>
              <w:t>Grupa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59D7">
              <w:rPr>
                <w:rFonts w:asciiTheme="majorHAnsi" w:hAnsiTheme="majorHAnsi"/>
                <w:b/>
                <w:sz w:val="28"/>
                <w:szCs w:val="28"/>
              </w:rPr>
              <w:t>Rodzaj pożaru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59D7">
              <w:rPr>
                <w:rFonts w:asciiTheme="majorHAnsi" w:hAnsiTheme="majorHAnsi"/>
                <w:b/>
                <w:sz w:val="28"/>
                <w:szCs w:val="28"/>
              </w:rPr>
              <w:t>Środek gaśniczy</w:t>
            </w:r>
          </w:p>
        </w:tc>
      </w:tr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59D7">
              <w:rPr>
                <w:rFonts w:asciiTheme="majorHAnsi" w:hAnsiTheme="majorHAnsi"/>
                <w:b/>
                <w:sz w:val="32"/>
                <w:szCs w:val="32"/>
              </w:rPr>
              <w:t>A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ciała stałe najczęściej pochodzenia organicznego (papier, węgiel, drzewo, wełna)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9559D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 xml:space="preserve">woda, 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piana gaśnicza,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proszek gaśniczy,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dwutlenek węgla</w:t>
            </w:r>
          </w:p>
        </w:tc>
      </w:tr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59D7">
              <w:rPr>
                <w:rFonts w:asciiTheme="majorHAnsi" w:hAnsiTheme="majorHAnsi"/>
                <w:b/>
                <w:sz w:val="32"/>
                <w:szCs w:val="32"/>
              </w:rPr>
              <w:t>B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ciecze palne i substancje stałe topiące się pod wpływem wysokiej temperatury (benzyna, ropa, alkohole, parafina, aceton, pak, lakiery, pasty do podłogi, itp., topiące się tworzywa sztuczne)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9559D7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piana gaśnicza,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proszek gaśniczy,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dwutlenek węgla</w:t>
            </w:r>
          </w:p>
        </w:tc>
      </w:tr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59D7">
              <w:rPr>
                <w:rFonts w:asciiTheme="majorHAnsi" w:hAnsiTheme="majorHAnsi"/>
                <w:b/>
                <w:sz w:val="32"/>
                <w:szCs w:val="32"/>
              </w:rPr>
              <w:t>C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gazy (metan, propan, butan, acetylen)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9559D7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proszek gaśniczy,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dwutlenek węgla</w:t>
            </w:r>
          </w:p>
        </w:tc>
      </w:tr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59D7">
              <w:rPr>
                <w:rFonts w:asciiTheme="majorHAnsi" w:hAnsiTheme="majorHAnsi"/>
                <w:b/>
                <w:sz w:val="32"/>
                <w:szCs w:val="32"/>
              </w:rPr>
              <w:t>D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metale (magnez, sód, potas, elektron)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9559D7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piasek</w:t>
            </w:r>
          </w:p>
        </w:tc>
      </w:tr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59D7">
              <w:rPr>
                <w:rFonts w:asciiTheme="majorHAnsi" w:hAnsiTheme="majorHAnsi"/>
                <w:b/>
                <w:sz w:val="32"/>
                <w:szCs w:val="32"/>
              </w:rPr>
              <w:t>F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tłuszcze i oleje w urządzeniach kuchennych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9559D7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 xml:space="preserve">specjalne roztwory </w:t>
            </w:r>
            <w:r w:rsidRPr="009559D7">
              <w:rPr>
                <w:rFonts w:asciiTheme="majorHAnsi" w:hAnsiTheme="majorHAnsi"/>
              </w:rPr>
              <w:br/>
              <w:t>gaśnicze</w:t>
            </w:r>
          </w:p>
        </w:tc>
      </w:tr>
    </w:tbl>
    <w:p w:rsidR="009559D7" w:rsidRPr="009559D7" w:rsidRDefault="009559D7" w:rsidP="009559D7">
      <w:pPr>
        <w:rPr>
          <w:rFonts w:asciiTheme="majorHAnsi" w:hAnsiTheme="majorHAnsi"/>
          <w:b/>
          <w:i/>
          <w:sz w:val="24"/>
          <w:szCs w:val="24"/>
        </w:rPr>
      </w:pPr>
    </w:p>
    <w:p w:rsidR="009559D7" w:rsidRPr="009559D7" w:rsidRDefault="009559D7" w:rsidP="009559D7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9559D7">
        <w:rPr>
          <w:rFonts w:asciiTheme="majorHAnsi" w:hAnsiTheme="majorHAnsi"/>
          <w:sz w:val="24"/>
          <w:szCs w:val="24"/>
        </w:rPr>
        <w:t>Gazy spalają się całą swoją objętością. Wymieszane z powietrzem wybuchają z wielką siłą w zależności od proporcji mieszaniny gazu i tlenu.</w:t>
      </w:r>
    </w:p>
    <w:p w:rsidR="009559D7" w:rsidRPr="009559D7" w:rsidRDefault="009559D7" w:rsidP="009559D7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9559D7">
        <w:rPr>
          <w:rFonts w:asciiTheme="majorHAnsi" w:hAnsiTheme="majorHAnsi"/>
          <w:sz w:val="24"/>
          <w:szCs w:val="24"/>
        </w:rPr>
        <w:t>Ciecze palą się powierzchniowo, nagrzewając zewnętrzną warstwę, co powoduje jej parowanie.</w:t>
      </w:r>
    </w:p>
    <w:p w:rsidR="009559D7" w:rsidRPr="009559D7" w:rsidRDefault="009559D7" w:rsidP="009559D7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9559D7">
        <w:rPr>
          <w:rFonts w:asciiTheme="majorHAnsi" w:hAnsiTheme="majorHAnsi"/>
          <w:sz w:val="24"/>
          <w:szCs w:val="24"/>
        </w:rPr>
        <w:t>Ciała stałe palą się powierzchniowo. Zewnętrzna warstwa ciał stałych pod działaniem ognia kruszy się i odpada, dopiero wtedy proces spalania dochodzi do warstw głębszych.</w:t>
      </w:r>
    </w:p>
    <w:p w:rsidR="00EF6D25" w:rsidRPr="009559D7" w:rsidRDefault="00EF6D25" w:rsidP="00682053">
      <w:pPr>
        <w:rPr>
          <w:rFonts w:asciiTheme="majorHAnsi" w:hAnsiTheme="majorHAnsi" w:cs="Times New Roman"/>
          <w:b/>
          <w:sz w:val="24"/>
          <w:szCs w:val="24"/>
        </w:rPr>
      </w:pPr>
    </w:p>
    <w:sectPr w:rsidR="00EF6D25" w:rsidRPr="009559D7" w:rsidSect="00B43A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1F3"/>
    <w:multiLevelType w:val="hybridMultilevel"/>
    <w:tmpl w:val="9C304A0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D8496B"/>
    <w:multiLevelType w:val="hybridMultilevel"/>
    <w:tmpl w:val="15E43F2A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2926A4"/>
    <w:multiLevelType w:val="hybridMultilevel"/>
    <w:tmpl w:val="16984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A3EF7"/>
    <w:multiLevelType w:val="hybridMultilevel"/>
    <w:tmpl w:val="78DE54D4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737985"/>
    <w:multiLevelType w:val="hybridMultilevel"/>
    <w:tmpl w:val="835E47C2"/>
    <w:lvl w:ilvl="0" w:tplc="C9541C58">
      <w:start w:val="1"/>
      <w:numFmt w:val="bullet"/>
      <w:lvlText w:val=""/>
      <w:lvlJc w:val="left"/>
      <w:pPr>
        <w:tabs>
          <w:tab w:val="num" w:pos="710"/>
        </w:tabs>
        <w:ind w:left="710" w:hanging="284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7BC3C0D"/>
    <w:multiLevelType w:val="hybridMultilevel"/>
    <w:tmpl w:val="12EC3280"/>
    <w:lvl w:ilvl="0" w:tplc="74401A1C">
      <w:start w:val="1"/>
      <w:numFmt w:val="decimal"/>
      <w:lvlText w:val="%1)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6D3D8A"/>
    <w:multiLevelType w:val="hybridMultilevel"/>
    <w:tmpl w:val="429CF04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BB7FE3"/>
    <w:multiLevelType w:val="hybridMultilevel"/>
    <w:tmpl w:val="E286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15043"/>
    <w:multiLevelType w:val="hybridMultilevel"/>
    <w:tmpl w:val="A31E2C7C"/>
    <w:lvl w:ilvl="0" w:tplc="D0CE1122">
      <w:start w:val="1"/>
      <w:numFmt w:val="bullet"/>
      <w:lvlText w:val="-"/>
      <w:lvlJc w:val="left"/>
      <w:pPr>
        <w:ind w:left="6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>
    <w:nsid w:val="22D574A0"/>
    <w:multiLevelType w:val="hybridMultilevel"/>
    <w:tmpl w:val="C44E8D6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EF48D2"/>
    <w:multiLevelType w:val="hybridMultilevel"/>
    <w:tmpl w:val="EBB050E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893726"/>
    <w:multiLevelType w:val="hybridMultilevel"/>
    <w:tmpl w:val="E7A2D5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C35DC9"/>
    <w:multiLevelType w:val="hybridMultilevel"/>
    <w:tmpl w:val="6A746642"/>
    <w:lvl w:ilvl="0" w:tplc="C9541C58">
      <w:start w:val="1"/>
      <w:numFmt w:val="bullet"/>
      <w:lvlText w:val=""/>
      <w:lvlJc w:val="left"/>
      <w:pPr>
        <w:tabs>
          <w:tab w:val="num" w:pos="710"/>
        </w:tabs>
        <w:ind w:left="710" w:hanging="284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30B558BB"/>
    <w:multiLevelType w:val="hybridMultilevel"/>
    <w:tmpl w:val="73A299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DF5768"/>
    <w:multiLevelType w:val="hybridMultilevel"/>
    <w:tmpl w:val="DD883EE8"/>
    <w:lvl w:ilvl="0" w:tplc="35600636">
      <w:start w:val="1"/>
      <w:numFmt w:val="decimal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5">
    <w:nsid w:val="555B50A3"/>
    <w:multiLevelType w:val="hybridMultilevel"/>
    <w:tmpl w:val="2BDE30A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6E54A47"/>
    <w:multiLevelType w:val="hybridMultilevel"/>
    <w:tmpl w:val="B62A1A7E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12B0973"/>
    <w:multiLevelType w:val="hybridMultilevel"/>
    <w:tmpl w:val="DB169182"/>
    <w:lvl w:ilvl="0" w:tplc="A9D02EA4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5C7859"/>
    <w:multiLevelType w:val="hybridMultilevel"/>
    <w:tmpl w:val="F190E018"/>
    <w:lvl w:ilvl="0" w:tplc="0415000D">
      <w:start w:val="1"/>
      <w:numFmt w:val="bullet"/>
      <w:lvlText w:val=""/>
      <w:lvlJc w:val="left"/>
      <w:pPr>
        <w:tabs>
          <w:tab w:val="num" w:pos="301"/>
        </w:tabs>
        <w:ind w:left="624" w:hanging="34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684859B1"/>
    <w:multiLevelType w:val="hybridMultilevel"/>
    <w:tmpl w:val="C81EA3D8"/>
    <w:lvl w:ilvl="0" w:tplc="863C27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3B1A2D"/>
    <w:multiLevelType w:val="hybridMultilevel"/>
    <w:tmpl w:val="EAE639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A269A9"/>
    <w:multiLevelType w:val="hybridMultilevel"/>
    <w:tmpl w:val="69185150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5"/>
  </w:num>
  <w:num w:numId="14">
    <w:abstractNumId w:val="0"/>
  </w:num>
  <w:num w:numId="15">
    <w:abstractNumId w:val="14"/>
  </w:num>
  <w:num w:numId="16">
    <w:abstractNumId w:val="1"/>
  </w:num>
  <w:num w:numId="17">
    <w:abstractNumId w:val="3"/>
  </w:num>
  <w:num w:numId="18">
    <w:abstractNumId w:val="21"/>
  </w:num>
  <w:num w:numId="19">
    <w:abstractNumId w:val="16"/>
  </w:num>
  <w:num w:numId="20">
    <w:abstractNumId w:val="13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A96"/>
    <w:rsid w:val="00207DCA"/>
    <w:rsid w:val="0033196C"/>
    <w:rsid w:val="003401FA"/>
    <w:rsid w:val="00340E08"/>
    <w:rsid w:val="00471F8E"/>
    <w:rsid w:val="00677B6E"/>
    <w:rsid w:val="00682053"/>
    <w:rsid w:val="007B0DBE"/>
    <w:rsid w:val="00846A0D"/>
    <w:rsid w:val="0088113A"/>
    <w:rsid w:val="009559D7"/>
    <w:rsid w:val="009964C9"/>
    <w:rsid w:val="00B27332"/>
    <w:rsid w:val="00B43A96"/>
    <w:rsid w:val="00BA19EE"/>
    <w:rsid w:val="00C07E6A"/>
    <w:rsid w:val="00C34630"/>
    <w:rsid w:val="00C71B11"/>
    <w:rsid w:val="00C918F6"/>
    <w:rsid w:val="00CD29C2"/>
    <w:rsid w:val="00E209BF"/>
    <w:rsid w:val="00E613B1"/>
    <w:rsid w:val="00E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3A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19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6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F6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l.wikipedia.org/wiki/Rzeka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://pl.wikipedia.org/wiki/Hydrotechnika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Bomba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http://pl.wikipedia.org/wiki/Madryt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://pl.wikipedia.org/wiki/Pow%C3%B3d%C5%BA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l.wikipedia.org/wiki/Kana%C5%82_wodny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Monika1</dc:creator>
  <cp:keywords/>
  <dc:description/>
  <cp:lastModifiedBy>Monika</cp:lastModifiedBy>
  <cp:revision>16</cp:revision>
  <cp:lastPrinted>2013-04-21T05:29:00Z</cp:lastPrinted>
  <dcterms:created xsi:type="dcterms:W3CDTF">2013-04-21T04:38:00Z</dcterms:created>
  <dcterms:modified xsi:type="dcterms:W3CDTF">2020-04-14T17:56:00Z</dcterms:modified>
</cp:coreProperties>
</file>