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0D" w:rsidRPr="00CD29C2" w:rsidRDefault="00CD29C2" w:rsidP="00B43A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29C2">
        <w:rPr>
          <w:rFonts w:ascii="Times New Roman" w:hAnsi="Times New Roman" w:cs="Times New Roman"/>
          <w:b/>
          <w:sz w:val="48"/>
          <w:szCs w:val="48"/>
        </w:rPr>
        <w:t>Temat: Zagrożenia naturalne budowlane i komunikacyjne</w:t>
      </w:r>
    </w:p>
    <w:p w:rsidR="00B43A96" w:rsidRDefault="00B43A96" w:rsidP="00B43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70"/>
        <w:gridCol w:w="5470"/>
        <w:gridCol w:w="5470"/>
      </w:tblGrid>
      <w:tr w:rsidR="00B43A96" w:rsidTr="007B0DBE">
        <w:trPr>
          <w:trHeight w:val="624"/>
        </w:trPr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KATASTROFA</w:t>
            </w:r>
          </w:p>
        </w:tc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AWARIA</w:t>
            </w:r>
          </w:p>
        </w:tc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KLĘSKA ŻYWIOŁOWA</w:t>
            </w:r>
          </w:p>
        </w:tc>
      </w:tr>
      <w:tr w:rsidR="00B43A96" w:rsidTr="00B43A96">
        <w:trPr>
          <w:trHeight w:val="907"/>
        </w:trPr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wydarzenie nagłe i niespodziewane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straty w ludziach i straty materialne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wywołana przez człowieka</w:t>
            </w:r>
          </w:p>
        </w:tc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trudna sytuacja do przewidzenia, 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uniemożliwia bezpieczne funkcjonowanie danego obiektu,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straty ekonomiczne</w:t>
            </w:r>
          </w:p>
        </w:tc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zjawisko naturalne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powoduje znaczne szkody,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np. zmiana ukształtowania terenu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powoduje znaczne straty materialne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danym terenie</w:t>
            </w:r>
          </w:p>
        </w:tc>
      </w:tr>
    </w:tbl>
    <w:p w:rsidR="00B43A96" w:rsidRDefault="00B43A96" w:rsidP="00B43A96">
      <w:pPr>
        <w:rPr>
          <w:rFonts w:ascii="Times New Roman" w:hAnsi="Times New Roman" w:cs="Times New Roman"/>
          <w:b/>
          <w:sz w:val="24"/>
          <w:szCs w:val="24"/>
        </w:rPr>
      </w:pPr>
    </w:p>
    <w:p w:rsidR="00B43A96" w:rsidRDefault="00B43A96" w:rsidP="00B43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zagrożeń</w:t>
      </w:r>
    </w:p>
    <w:tbl>
      <w:tblPr>
        <w:tblStyle w:val="Tabela-Siatka"/>
        <w:tblW w:w="0" w:type="auto"/>
        <w:tblLook w:val="04A0"/>
      </w:tblPr>
      <w:tblGrid>
        <w:gridCol w:w="2130"/>
        <w:gridCol w:w="2123"/>
        <w:gridCol w:w="1984"/>
        <w:gridCol w:w="1984"/>
        <w:gridCol w:w="1984"/>
        <w:gridCol w:w="1984"/>
        <w:gridCol w:w="1984"/>
        <w:gridCol w:w="1986"/>
      </w:tblGrid>
      <w:tr w:rsidR="007B0DBE" w:rsidTr="0033196C">
        <w:trPr>
          <w:trHeight w:val="567"/>
        </w:trPr>
        <w:tc>
          <w:tcPr>
            <w:tcW w:w="2130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NATURALNE</w:t>
            </w:r>
          </w:p>
        </w:tc>
        <w:tc>
          <w:tcPr>
            <w:tcW w:w="14029" w:type="dxa"/>
            <w:gridSpan w:val="7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CYWILIZACYJNE</w:t>
            </w:r>
          </w:p>
        </w:tc>
      </w:tr>
      <w:tr w:rsidR="007B0DBE" w:rsidTr="0033196C">
        <w:trPr>
          <w:trHeight w:val="567"/>
        </w:trPr>
        <w:tc>
          <w:tcPr>
            <w:tcW w:w="2130" w:type="dxa"/>
            <w:vMerge w:val="restart"/>
            <w:vAlign w:val="center"/>
          </w:tcPr>
          <w:p w:rsidR="00B43A96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powodzie,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pożary,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trzęsienia  ziemi,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wybuchy wulkanów,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huragany, silne wiatry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tsunami,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silne mrozy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śnieżyce,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susze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długotrwałe upały,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lawiny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osuwiska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upadek meteorytu</w:t>
            </w:r>
          </w:p>
        </w:tc>
        <w:tc>
          <w:tcPr>
            <w:tcW w:w="2123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katastrofy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awarie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choroby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radiacyjne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chemiczne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przemysłowe</w:t>
            </w:r>
          </w:p>
        </w:tc>
        <w:tc>
          <w:tcPr>
            <w:tcW w:w="1986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terrorystyczne</w:t>
            </w:r>
          </w:p>
        </w:tc>
      </w:tr>
      <w:tr w:rsidR="007B0DBE" w:rsidTr="0033196C">
        <w:trPr>
          <w:trHeight w:val="567"/>
        </w:trPr>
        <w:tc>
          <w:tcPr>
            <w:tcW w:w="2130" w:type="dxa"/>
            <w:vMerge/>
            <w:vAlign w:val="center"/>
          </w:tcPr>
          <w:p w:rsid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43A96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komunikacyjne: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drogowe,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kolejowe,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lotnicze,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morskie,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rzeczne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budowlane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kopalniach</w:t>
            </w:r>
          </w:p>
        </w:tc>
        <w:tc>
          <w:tcPr>
            <w:tcW w:w="1984" w:type="dxa"/>
          </w:tcPr>
          <w:p w:rsidR="00B43A96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wodociągowe,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sieci energetycznej,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sieci ciepłowniczej,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gazowe, 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ściekowe</w:t>
            </w:r>
          </w:p>
        </w:tc>
        <w:tc>
          <w:tcPr>
            <w:tcW w:w="1984" w:type="dxa"/>
          </w:tcPr>
          <w:p w:rsidR="00B43A96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układu krążenia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(miażdżyca, choroba ciśnieniowa),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zakaźne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(AIDS, grypa, SARS),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nowotworowe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nerwice, depresje</w:t>
            </w:r>
          </w:p>
        </w:tc>
        <w:tc>
          <w:tcPr>
            <w:tcW w:w="1984" w:type="dxa"/>
          </w:tcPr>
          <w:p w:rsidR="00B43A96" w:rsidRPr="009964C9" w:rsidRDefault="009964C9" w:rsidP="007B0DBE">
            <w:pPr>
              <w:rPr>
                <w:rFonts w:ascii="Times New Roman" w:hAnsi="Times New Roman" w:cs="Times New Roman"/>
              </w:rPr>
            </w:pPr>
            <w:r w:rsidRPr="009964C9">
              <w:rPr>
                <w:rFonts w:ascii="Times New Roman" w:hAnsi="Times New Roman" w:cs="Times New Roman"/>
              </w:rPr>
              <w:t xml:space="preserve">Rozwój energetyki jądrowej stwarza nowe zagrożenia dla zdrowia </w:t>
            </w:r>
            <w:r w:rsidRPr="009964C9">
              <w:rPr>
                <w:rFonts w:ascii="Times New Roman" w:hAnsi="Times New Roman" w:cs="Times New Roman"/>
              </w:rPr>
              <w:br/>
              <w:t>i życia człowieka. Obecnie na świecie pracuje około 400 elektrowni atomowych. Największą awarią był wybuch elektrowni atomowej w Czarnobylu na Ukrainie w 1986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B43A96" w:rsidRPr="009964C9" w:rsidRDefault="009964C9" w:rsidP="00996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4C9">
              <w:rPr>
                <w:rFonts w:ascii="Times New Roman" w:hAnsi="Times New Roman" w:cs="Times New Roman"/>
                <w:sz w:val="18"/>
                <w:szCs w:val="18"/>
              </w:rPr>
              <w:t xml:space="preserve">Awaria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zakładach chemicznych może przynieść straty zbliżone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skutków użycia bojowych środków trujących. Do jednej z największych tego typu katastrof doszło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1984 r.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zakładach chemicznych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>w hinduskim mieście Bhopal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wyniku pęknięcia zbiornika do atmosfery przedostał się </w:t>
            </w:r>
            <w:r w:rsidRPr="009964C9">
              <w:rPr>
                <w:rFonts w:ascii="Times New Roman" w:hAnsi="Times New Roman" w:cs="Times New Roman"/>
                <w:b/>
                <w:sz w:val="18"/>
                <w:szCs w:val="18"/>
              </w:rPr>
              <w:t>ciekły izocyjanek metylu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Zginęło ponad 2000 osób, a tysiące innych straciło wzrok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i doznało obrażeń</w:t>
            </w:r>
          </w:p>
        </w:tc>
        <w:tc>
          <w:tcPr>
            <w:tcW w:w="1984" w:type="dxa"/>
          </w:tcPr>
          <w:p w:rsidR="00B43A96" w:rsidRPr="00C71B11" w:rsidRDefault="00C71B11" w:rsidP="007B0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B11">
              <w:rPr>
                <w:rFonts w:ascii="Times New Roman" w:hAnsi="Times New Roman" w:cs="Times New Roman"/>
                <w:sz w:val="18"/>
                <w:szCs w:val="18"/>
              </w:rPr>
              <w:t xml:space="preserve">Awarie </w:t>
            </w:r>
            <w:r w:rsidRPr="00C71B11">
              <w:rPr>
                <w:rFonts w:ascii="Times New Roman" w:hAnsi="Times New Roman" w:cs="Times New Roman"/>
                <w:sz w:val="18"/>
                <w:szCs w:val="18"/>
              </w:rPr>
              <w:br/>
              <w:t>w zakładach przemysłowych</w:t>
            </w:r>
          </w:p>
        </w:tc>
        <w:tc>
          <w:tcPr>
            <w:tcW w:w="1986" w:type="dxa"/>
          </w:tcPr>
          <w:p w:rsidR="00B43A96" w:rsidRDefault="00C34630" w:rsidP="00C3463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4630">
              <w:rPr>
                <w:rFonts w:ascii="Times New Roman" w:hAnsi="Times New Roman" w:cs="Times New Roman"/>
              </w:rPr>
              <w:t xml:space="preserve">Zamach na Word Trade Center </w:t>
            </w:r>
            <w:r w:rsidRPr="00C34630">
              <w:rPr>
                <w:rFonts w:ascii="Times New Roman" w:hAnsi="Times New Roman" w:cs="Times New Roman"/>
              </w:rPr>
              <w:br/>
              <w:t>11 września 2001 r.</w:t>
            </w:r>
          </w:p>
          <w:p w:rsidR="00C34630" w:rsidRPr="00BA19EE" w:rsidRDefault="00BA19EE" w:rsidP="00C3463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A19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Zamach w Madrycie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bCs/>
                <w:sz w:val="18"/>
                <w:szCs w:val="18"/>
              </w:rPr>
              <w:t>11 marca 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– seria ataków terrorystycznych na pociągi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hyperlink r:id="rId5" w:tooltip="Madryt" w:history="1">
              <w:r w:rsidRPr="00BA19E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Madrycie</w:t>
              </w:r>
            </w:hyperlink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, do których użyto trzynastu </w:t>
            </w:r>
            <w:hyperlink r:id="rId6" w:tooltip="Bomba" w:history="1">
              <w:r w:rsidRPr="00BA19E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bomb</w:t>
              </w:r>
            </w:hyperlink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>z czego dziesięć eksplodowało</w:t>
            </w:r>
            <w:r>
              <w:rPr>
                <w:sz w:val="18"/>
                <w:szCs w:val="18"/>
              </w:rPr>
              <w:t xml:space="preserve">, </w:t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>Zginęło w nich 191 osób, a 1858 zostało rannych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4630" w:rsidRPr="00C34630" w:rsidRDefault="00C34630" w:rsidP="007B0DBE">
            <w:pPr>
              <w:rPr>
                <w:rFonts w:ascii="Times New Roman" w:hAnsi="Times New Roman" w:cs="Times New Roman"/>
              </w:rPr>
            </w:pPr>
          </w:p>
        </w:tc>
      </w:tr>
    </w:tbl>
    <w:p w:rsidR="0033196C" w:rsidRPr="00C2306B" w:rsidRDefault="0033196C" w:rsidP="0033196C">
      <w:pPr>
        <w:spacing w:line="360" w:lineRule="auto"/>
        <w:rPr>
          <w:rFonts w:asciiTheme="majorHAnsi" w:hAnsiTheme="majorHAnsi"/>
          <w:sz w:val="28"/>
          <w:szCs w:val="28"/>
        </w:rPr>
      </w:pPr>
      <w:r w:rsidRPr="00C2306B">
        <w:rPr>
          <w:rFonts w:asciiTheme="majorHAnsi" w:hAnsiTheme="majorHAnsi"/>
          <w:sz w:val="28"/>
          <w:szCs w:val="28"/>
        </w:rPr>
        <w:lastRenderedPageBreak/>
        <w:t>Zagrożenie powodziowe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6029"/>
        <w:gridCol w:w="2334"/>
        <w:gridCol w:w="6172"/>
      </w:tblGrid>
      <w:tr w:rsidR="0033196C" w:rsidTr="0033196C">
        <w:trPr>
          <w:trHeight w:val="1852"/>
        </w:trPr>
        <w:tc>
          <w:tcPr>
            <w:tcW w:w="7980" w:type="dxa"/>
            <w:gridSpan w:val="2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Rodzaje powodzi: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opadowe,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sztormowe,</w:t>
            </w:r>
          </w:p>
          <w:p w:rsidR="0033196C" w:rsidRPr="0033196C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roztopowe.</w:t>
            </w:r>
          </w:p>
        </w:tc>
        <w:tc>
          <w:tcPr>
            <w:tcW w:w="8506" w:type="dxa"/>
            <w:gridSpan w:val="2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Przyczyny powodzi: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intensywne i długotrwałe opady,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roztopy wiosenne,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tsunami,</w:t>
            </w:r>
          </w:p>
          <w:p w:rsidR="0033196C" w:rsidRPr="0033196C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uszkodzenia budowli hydrotechnicznych (przerwanie tamy).</w:t>
            </w:r>
          </w:p>
        </w:tc>
      </w:tr>
      <w:tr w:rsidR="0033196C" w:rsidTr="0033196C">
        <w:tc>
          <w:tcPr>
            <w:tcW w:w="16486" w:type="dxa"/>
            <w:gridSpan w:val="4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Sposoby łagodzenia skutków powodzi:</w:t>
            </w:r>
          </w:p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</w:rPr>
              <w:t>zbiorniki retencyjne</w:t>
            </w:r>
          </w:p>
        </w:tc>
        <w:tc>
          <w:tcPr>
            <w:tcW w:w="6029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048000" cy="1706880"/>
                  <wp:effectExtent l="19050" t="0" r="0" b="0"/>
                  <wp:docPr id="3" name="Obraz 1" descr="C:\Users\Monik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Pr="00706459" w:rsidRDefault="0033196C" w:rsidP="0033196C">
            <w:pPr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wały przeciwpowodziowe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2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392110" cy="1628775"/>
                  <wp:effectExtent l="19050" t="0" r="0" b="0"/>
                  <wp:docPr id="8" name="Obraz 6" descr="C:\Users\Monika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nika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63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Pr="00706459" w:rsidRDefault="0033196C" w:rsidP="0033196C">
            <w:pPr>
              <w:pStyle w:val="Akapitzlist"/>
              <w:spacing w:line="360" w:lineRule="auto"/>
              <w:ind w:left="644"/>
              <w:jc w:val="center"/>
              <w:rPr>
                <w:rFonts w:asciiTheme="majorHAnsi" w:hAnsiTheme="majorHAnsi"/>
                <w:b/>
              </w:rPr>
            </w:pPr>
          </w:p>
          <w:p w:rsidR="0033196C" w:rsidRPr="00706459" w:rsidRDefault="0033196C" w:rsidP="0033196C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zapory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9" w:type="dxa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009900" cy="1979265"/>
                  <wp:effectExtent l="19050" t="0" r="0" b="0"/>
                  <wp:docPr id="4" name="Obraz 2" descr="C:\Users\Monik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706" cy="1983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  <w:bCs/>
              </w:rPr>
              <w:t>poldery przeciwpowodziowe</w:t>
            </w:r>
            <w:r w:rsidRPr="00307BC4">
              <w:rPr>
                <w:rFonts w:asciiTheme="majorHAnsi" w:hAnsiTheme="majorHAnsi"/>
                <w:b/>
                <w:bCs/>
              </w:rPr>
              <w:t xml:space="preserve"> </w:t>
            </w:r>
            <w:r w:rsidRPr="00706459">
              <w:rPr>
                <w:rFonts w:asciiTheme="majorHAnsi" w:hAnsiTheme="majorHAnsi"/>
                <w:bCs/>
              </w:rPr>
              <w:t xml:space="preserve">- </w:t>
            </w:r>
            <w:r w:rsidRPr="00307BC4">
              <w:rPr>
                <w:rFonts w:asciiTheme="majorHAnsi" w:hAnsiTheme="majorHAnsi"/>
              </w:rPr>
              <w:t xml:space="preserve"> nazywane są również obszarami </w:t>
            </w:r>
            <w:r>
              <w:rPr>
                <w:rFonts w:asciiTheme="majorHAnsi" w:hAnsiTheme="majorHAnsi"/>
              </w:rPr>
              <w:br/>
            </w:r>
            <w:r w:rsidRPr="00307BC4">
              <w:rPr>
                <w:rFonts w:asciiTheme="majorHAnsi" w:hAnsiTheme="majorHAnsi"/>
              </w:rPr>
              <w:t xml:space="preserve">w dolinach rzek przeznaczone do zalania w razie </w:t>
            </w:r>
            <w:hyperlink r:id="rId10" w:tooltip="Powódź" w:history="1">
              <w:r w:rsidRPr="00307BC4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powodzi</w:t>
              </w:r>
            </w:hyperlink>
            <w:r w:rsidRPr="00307BC4">
              <w:rPr>
                <w:rFonts w:asciiTheme="majorHAnsi" w:hAnsiTheme="majorHAnsi"/>
              </w:rPr>
              <w:t xml:space="preserve"> w celu ochrony innych terenów, najczęściej miast.</w:t>
            </w:r>
          </w:p>
        </w:tc>
        <w:tc>
          <w:tcPr>
            <w:tcW w:w="6172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467100" cy="1914525"/>
                  <wp:effectExtent l="19050" t="0" r="0" b="0"/>
                  <wp:docPr id="10" name="Obraz 4" descr="C:\Users\Monik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090" cy="192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Default="0033196C" w:rsidP="0033196C">
            <w:pPr>
              <w:jc w:val="center"/>
              <w:rPr>
                <w:rFonts w:asciiTheme="majorHAnsi" w:hAnsiTheme="majorHAnsi"/>
              </w:rPr>
            </w:pPr>
            <w:r w:rsidRPr="00706459">
              <w:rPr>
                <w:rFonts w:asciiTheme="majorHAnsi" w:hAnsiTheme="majorHAnsi"/>
                <w:b/>
              </w:rPr>
              <w:lastRenderedPageBreak/>
              <w:t>jazy</w:t>
            </w:r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6B">
              <w:rPr>
                <w:rFonts w:asciiTheme="majorHAnsi" w:hAnsiTheme="majorHAnsi"/>
              </w:rPr>
              <w:t xml:space="preserve">budowla </w:t>
            </w:r>
            <w:hyperlink r:id="rId12" w:tooltip="Hydrotechnika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hydrotechniczna</w:t>
              </w:r>
            </w:hyperlink>
            <w:r w:rsidRPr="00C2306B">
              <w:rPr>
                <w:rFonts w:asciiTheme="majorHAnsi" w:hAnsiTheme="majorHAnsi"/>
              </w:rPr>
              <w:t xml:space="preserve"> wybudowana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 xml:space="preserve">w poprzek </w:t>
            </w:r>
            <w:hyperlink r:id="rId13" w:tooltip="Rzeka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rzeki</w:t>
              </w:r>
            </w:hyperlink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 xml:space="preserve">lub </w:t>
            </w:r>
            <w:hyperlink r:id="rId14" w:tooltip="Kanał wodny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kanału</w:t>
              </w:r>
            </w:hyperlink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>piętrząca wodę</w:t>
            </w:r>
          </w:p>
        </w:tc>
        <w:tc>
          <w:tcPr>
            <w:tcW w:w="6029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2857500" cy="1806026"/>
                  <wp:effectExtent l="19050" t="0" r="0" b="0"/>
                  <wp:docPr id="5" name="Obraz 3" descr="C:\Users\Monik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99" cy="181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</w:rPr>
              <w:t xml:space="preserve">kanały i rowy </w:t>
            </w:r>
            <w:r w:rsidRPr="00706459">
              <w:rPr>
                <w:rFonts w:asciiTheme="majorHAnsi" w:hAnsiTheme="majorHAnsi"/>
                <w:b/>
              </w:rPr>
              <w:br/>
              <w:t xml:space="preserve"> melioracyjne</w:t>
            </w:r>
          </w:p>
        </w:tc>
        <w:tc>
          <w:tcPr>
            <w:tcW w:w="6172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05200" cy="1834530"/>
                  <wp:effectExtent l="19050" t="0" r="0" b="0"/>
                  <wp:docPr id="7" name="Obraz 5" descr="C:\Users\Monik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nik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571" cy="18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E6A" w:rsidRDefault="00C07E6A" w:rsidP="0033196C">
      <w:pPr>
        <w:rPr>
          <w:rFonts w:ascii="Times New Roman" w:hAnsi="Times New Roman" w:cs="Times New Roman"/>
          <w:b/>
          <w:sz w:val="28"/>
          <w:szCs w:val="28"/>
        </w:rPr>
      </w:pPr>
    </w:p>
    <w:p w:rsidR="0033196C" w:rsidRPr="0033196C" w:rsidRDefault="0033196C" w:rsidP="0033196C">
      <w:pPr>
        <w:spacing w:after="0" w:line="480" w:lineRule="auto"/>
        <w:rPr>
          <w:rFonts w:asciiTheme="majorHAnsi" w:hAnsiTheme="majorHAnsi"/>
          <w:b/>
        </w:rPr>
      </w:pPr>
      <w:r w:rsidRPr="0033196C">
        <w:rPr>
          <w:rFonts w:asciiTheme="majorHAnsi" w:hAnsiTheme="majorHAnsi"/>
          <w:b/>
        </w:rPr>
        <w:t>Kolory sygnalizujące potrzeby w czasie zagrożenia powodziowego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448"/>
        <w:gridCol w:w="3448"/>
        <w:gridCol w:w="3448"/>
      </w:tblGrid>
      <w:tr w:rsidR="0033196C" w:rsidRPr="00307BC4" w:rsidTr="00455272">
        <w:trPr>
          <w:trHeight w:val="304"/>
        </w:trPr>
        <w:tc>
          <w:tcPr>
            <w:tcW w:w="3448" w:type="dxa"/>
            <w:vAlign w:val="center"/>
          </w:tcPr>
          <w:p w:rsidR="0033196C" w:rsidRPr="00706459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biały</w:t>
            </w:r>
          </w:p>
        </w:tc>
        <w:tc>
          <w:tcPr>
            <w:tcW w:w="3448" w:type="dxa"/>
            <w:shd w:val="clear" w:color="auto" w:fill="FF1D1D"/>
            <w:vAlign w:val="center"/>
          </w:tcPr>
          <w:p w:rsidR="0033196C" w:rsidRPr="00706459" w:rsidRDefault="0033196C" w:rsidP="00455272">
            <w:pPr>
              <w:spacing w:line="360" w:lineRule="auto"/>
              <w:ind w:left="284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czerwony</w:t>
            </w:r>
          </w:p>
        </w:tc>
        <w:tc>
          <w:tcPr>
            <w:tcW w:w="3448" w:type="dxa"/>
            <w:shd w:val="clear" w:color="auto" w:fill="0066FF"/>
            <w:vAlign w:val="center"/>
          </w:tcPr>
          <w:p w:rsidR="0033196C" w:rsidRPr="00706459" w:rsidRDefault="0033196C" w:rsidP="0045527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niebieski</w:t>
            </w:r>
          </w:p>
        </w:tc>
      </w:tr>
      <w:tr w:rsidR="0033196C" w:rsidRPr="00307BC4" w:rsidTr="00455272">
        <w:tc>
          <w:tcPr>
            <w:tcW w:w="3448" w:type="dxa"/>
            <w:vAlign w:val="center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potrzeba ewakuacji</w:t>
            </w:r>
          </w:p>
        </w:tc>
        <w:tc>
          <w:tcPr>
            <w:tcW w:w="3448" w:type="dxa"/>
            <w:shd w:val="clear" w:color="auto" w:fill="FF1D1D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 xml:space="preserve">potrzeba żywności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i wody,</w:t>
            </w:r>
          </w:p>
        </w:tc>
        <w:tc>
          <w:tcPr>
            <w:tcW w:w="3448" w:type="dxa"/>
            <w:shd w:val="clear" w:color="auto" w:fill="0066FF"/>
            <w:vAlign w:val="center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potrzebna pomoc medyczna.</w:t>
            </w:r>
          </w:p>
        </w:tc>
      </w:tr>
    </w:tbl>
    <w:p w:rsidR="0033196C" w:rsidRDefault="0033196C" w:rsidP="0033196C">
      <w:pPr>
        <w:spacing w:line="360" w:lineRule="auto"/>
        <w:rPr>
          <w:rFonts w:asciiTheme="majorHAnsi" w:hAnsiTheme="majorHAnsi"/>
        </w:rPr>
      </w:pPr>
    </w:p>
    <w:p w:rsidR="00EF6D25" w:rsidRPr="00307BC4" w:rsidRDefault="00EF6D25" w:rsidP="0033196C">
      <w:pPr>
        <w:spacing w:line="360" w:lineRule="auto"/>
        <w:rPr>
          <w:rFonts w:asciiTheme="majorHAnsi" w:hAnsiTheme="majorHAnsi"/>
        </w:rPr>
      </w:pPr>
    </w:p>
    <w:p w:rsidR="00EF6D25" w:rsidRPr="00EF6D25" w:rsidRDefault="00EF6D25" w:rsidP="00EF6D25">
      <w:pPr>
        <w:spacing w:after="0" w:line="240" w:lineRule="auto"/>
        <w:rPr>
          <w:rFonts w:asciiTheme="majorHAnsi" w:hAnsiTheme="majorHAnsi"/>
          <w:b/>
        </w:rPr>
      </w:pPr>
      <w:r w:rsidRPr="00EF6D25">
        <w:rPr>
          <w:rFonts w:asciiTheme="majorHAnsi" w:hAnsiTheme="majorHAnsi"/>
          <w:b/>
        </w:rPr>
        <w:t xml:space="preserve">Przykłady </w:t>
      </w:r>
    </w:p>
    <w:p w:rsidR="00EF6D25" w:rsidRPr="00307BC4" w:rsidRDefault="00EF6D25" w:rsidP="00EF6D25">
      <w:pPr>
        <w:spacing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 xml:space="preserve"> 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1931 r. w China</w:t>
      </w:r>
      <w:r>
        <w:rPr>
          <w:rFonts w:asciiTheme="majorHAnsi" w:hAnsiTheme="majorHAnsi"/>
        </w:rPr>
        <w:t>ch wody Rzeki Żółtej spowodowały</w:t>
      </w:r>
      <w:r w:rsidRPr="00307BC4">
        <w:rPr>
          <w:rFonts w:asciiTheme="majorHAnsi" w:hAnsiTheme="majorHAnsi"/>
        </w:rPr>
        <w:t xml:space="preserve"> śmierć o 4 mln osób.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1953 r. silny sztorm na Morzu Północnym był przyczyną zalania znacznych obszarów Belgii i Holandii. W powodzi zginęło wówczas 1800 osób.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1997 r. powódź w dorzeczu Odry zalała 2600 miejscowości, śmierć poniosło ponad 60 osób, straty na prawie 2 miliardy dolarów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 xml:space="preserve">W 2001 r. powódź w południowej i centralnej części </w:t>
      </w:r>
      <w:r>
        <w:rPr>
          <w:rFonts w:asciiTheme="majorHAnsi" w:hAnsiTheme="majorHAnsi"/>
        </w:rPr>
        <w:t xml:space="preserve">naszego </w:t>
      </w:r>
      <w:r w:rsidRPr="00307BC4">
        <w:rPr>
          <w:rFonts w:asciiTheme="majorHAnsi" w:hAnsiTheme="majorHAnsi"/>
        </w:rPr>
        <w:t>kraju.</w:t>
      </w:r>
    </w:p>
    <w:p w:rsidR="00EF6D25" w:rsidRPr="00307BC4" w:rsidRDefault="00EF6D25" w:rsidP="00EF6D25">
      <w:pPr>
        <w:rPr>
          <w:rFonts w:asciiTheme="majorHAnsi" w:hAnsiTheme="majorHAnsi"/>
        </w:rPr>
      </w:pPr>
    </w:p>
    <w:p w:rsidR="00B43A96" w:rsidRDefault="00B43A96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p w:rsidR="00EF6D25" w:rsidRPr="00D83C47" w:rsidRDefault="00EF6D25" w:rsidP="00EF6D25">
      <w:pPr>
        <w:rPr>
          <w:rFonts w:asciiTheme="majorHAnsi" w:hAnsiTheme="majorHAnsi"/>
          <w:sz w:val="32"/>
          <w:szCs w:val="32"/>
        </w:rPr>
      </w:pPr>
      <w:r w:rsidRPr="00D83C47">
        <w:rPr>
          <w:rFonts w:asciiTheme="majorHAnsi" w:hAnsiTheme="majorHAnsi"/>
          <w:sz w:val="32"/>
          <w:szCs w:val="32"/>
        </w:rPr>
        <w:lastRenderedPageBreak/>
        <w:t>Zagrożenia pożarowe</w:t>
      </w:r>
    </w:p>
    <w:tbl>
      <w:tblPr>
        <w:tblStyle w:val="Tabela-Siatka"/>
        <w:tblW w:w="14425" w:type="dxa"/>
        <w:tblLook w:val="04A0"/>
      </w:tblPr>
      <w:tblGrid>
        <w:gridCol w:w="8046"/>
        <w:gridCol w:w="6379"/>
      </w:tblGrid>
      <w:tr w:rsidR="00EF6D25" w:rsidRPr="00B03D0F" w:rsidTr="00455272">
        <w:trPr>
          <w:trHeight w:val="624"/>
        </w:trPr>
        <w:tc>
          <w:tcPr>
            <w:tcW w:w="14425" w:type="dxa"/>
            <w:gridSpan w:val="2"/>
            <w:vAlign w:val="center"/>
          </w:tcPr>
          <w:p w:rsidR="00EF6D25" w:rsidRPr="005E7D3A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>Pożar</w:t>
            </w:r>
            <w:r w:rsidRPr="00B03D0F">
              <w:rPr>
                <w:rFonts w:asciiTheme="majorHAnsi" w:hAnsiTheme="majorHAnsi"/>
                <w:sz w:val="24"/>
                <w:szCs w:val="24"/>
              </w:rPr>
              <w:t xml:space="preserve"> – niekontrolowane rozprzestrzenianie się ognia, które stwarza zagrożenie dla ludzi i objętych nim obiektów.</w:t>
            </w:r>
          </w:p>
        </w:tc>
      </w:tr>
      <w:tr w:rsidR="00EF6D25" w:rsidRPr="00B03D0F" w:rsidTr="00455272">
        <w:trPr>
          <w:trHeight w:val="2807"/>
        </w:trPr>
        <w:tc>
          <w:tcPr>
            <w:tcW w:w="8046" w:type="dxa"/>
            <w:vAlign w:val="center"/>
          </w:tcPr>
          <w:p w:rsidR="00EF6D25" w:rsidRPr="00B03D0F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03D0F">
              <w:rPr>
                <w:rStyle w:val="Pogrubienie"/>
                <w:rFonts w:asciiTheme="majorHAnsi" w:hAnsiTheme="majorHAnsi"/>
                <w:sz w:val="24"/>
                <w:szCs w:val="24"/>
              </w:rPr>
              <w:t xml:space="preserve">Trójkąt spalania - </w:t>
            </w:r>
            <w:r w:rsidRPr="00B03D0F">
              <w:rPr>
                <w:rFonts w:asciiTheme="majorHAnsi" w:hAnsiTheme="majorHAnsi"/>
                <w:sz w:val="24"/>
                <w:szCs w:val="24"/>
              </w:rPr>
              <w:t>warunek powstania pożaru</w:t>
            </w:r>
          </w:p>
          <w:p w:rsidR="00EF6D25" w:rsidRPr="00677B6E" w:rsidRDefault="00EF6D25" w:rsidP="00455272">
            <w:pPr>
              <w:pStyle w:val="Akapitzlist"/>
              <w:spacing w:line="360" w:lineRule="auto"/>
              <w:ind w:left="360"/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</w:pP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 xml:space="preserve">Aby wywołać ogień, muszą </w:t>
            </w:r>
            <w:r w:rsidRPr="009559D7">
              <w:rPr>
                <w:rStyle w:val="Pogrubienie"/>
                <w:rFonts w:asciiTheme="majorHAnsi" w:hAnsiTheme="majorHAnsi"/>
                <w:sz w:val="24"/>
                <w:szCs w:val="24"/>
              </w:rPr>
              <w:t>jednocześnie</w:t>
            </w: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 xml:space="preserve"> zaistnieć trzy czynniki:</w:t>
            </w:r>
          </w:p>
          <w:p w:rsidR="00EF6D25" w:rsidRPr="00677B6E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Style w:val="Pogrubienie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>ciało palne,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03D0F">
              <w:rPr>
                <w:rFonts w:asciiTheme="majorHAnsi" w:hAnsiTheme="majorHAnsi"/>
                <w:sz w:val="24"/>
                <w:szCs w:val="24"/>
              </w:rPr>
              <w:t>obecność tlenu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wysoka temperatura lub inny bodziec energetyczny.</w:t>
            </w:r>
          </w:p>
          <w:p w:rsidR="00EF6D25" w:rsidRPr="00B03D0F" w:rsidRDefault="00EF6D25" w:rsidP="00455272">
            <w:pPr>
              <w:pStyle w:val="Akapitzlist"/>
              <w:spacing w:line="360" w:lineRule="auto"/>
              <w:ind w:left="1080"/>
              <w:rPr>
                <w:rStyle w:val="Pogrubienie"/>
                <w:rFonts w:asciiTheme="majorHAnsi" w:hAnsiTheme="majorHAnsi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6D25" w:rsidRPr="00B03D0F" w:rsidRDefault="00EF6D25" w:rsidP="00455272">
            <w:pPr>
              <w:pStyle w:val="Akapitzlist"/>
              <w:spacing w:line="360" w:lineRule="auto"/>
              <w:ind w:left="10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590800" cy="1762125"/>
                  <wp:effectExtent l="19050" t="0" r="0" b="0"/>
                  <wp:docPr id="11" name="Obraz 1" descr="C:\Users\Monika\Desktop\trójkąt spal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trójkąt spal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D25" w:rsidRPr="00B03D0F" w:rsidTr="00455272">
        <w:trPr>
          <w:trHeight w:val="751"/>
        </w:trPr>
        <w:tc>
          <w:tcPr>
            <w:tcW w:w="14425" w:type="dxa"/>
            <w:gridSpan w:val="2"/>
          </w:tcPr>
          <w:p w:rsidR="00EF6D25" w:rsidRPr="00C1783F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 xml:space="preserve">Przyczyny pożarów </w:t>
            </w:r>
          </w:p>
          <w:p w:rsidR="00EF6D25" w:rsidRPr="00C1783F" w:rsidRDefault="00EF6D25" w:rsidP="00455272">
            <w:pPr>
              <w:pStyle w:val="Akapitzlist"/>
              <w:spacing w:line="360" w:lineRule="auto"/>
              <w:ind w:left="36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podręcznik str. 169</w:t>
            </w:r>
            <w:r w:rsidRPr="00C1783F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– proszę się zapoznać</w:t>
            </w:r>
          </w:p>
        </w:tc>
      </w:tr>
      <w:tr w:rsidR="00EF6D25" w:rsidRPr="00B03D0F" w:rsidTr="00455272">
        <w:trPr>
          <w:trHeight w:val="1877"/>
        </w:trPr>
        <w:tc>
          <w:tcPr>
            <w:tcW w:w="14425" w:type="dxa"/>
            <w:gridSpan w:val="2"/>
            <w:vAlign w:val="center"/>
          </w:tcPr>
          <w:p w:rsidR="00EF6D25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>Zasady postępowania podczas pożaru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1783F">
              <w:rPr>
                <w:rFonts w:asciiTheme="majorHAnsi" w:hAnsiTheme="majorHAnsi"/>
                <w:sz w:val="24"/>
                <w:szCs w:val="24"/>
              </w:rPr>
              <w:t>Zachowaj spokój (działaj szybko, ale rozważnie)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Natychmiast zgłoś pożar, podając dokładne dane o miejscu i rozmiarze pożaru (998).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Poinformuj inne osoby o niebezpieczeństwie (PALI SIĘ!).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Wyłącz urządzenia i instalacje elektryczne, zamknij główny zawór gazu.</w:t>
            </w:r>
          </w:p>
          <w:p w:rsidR="00EF6D25" w:rsidRPr="00EB5DC9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sz w:val="24"/>
                <w:szCs w:val="24"/>
              </w:rPr>
              <w:t>Natychmiast opuść obszar zagrożony, używając klatek schodowych, a także oznakowanych dróg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ewakuacyjnych i poż</w:t>
            </w:r>
            <w:r w:rsidRPr="00EB5DC9">
              <w:rPr>
                <w:rFonts w:asciiTheme="majorHAnsi" w:hAnsiTheme="majorHAnsi"/>
                <w:sz w:val="24"/>
                <w:szCs w:val="24"/>
              </w:rPr>
              <w:t>arowych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Pr="00EB5DC9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b/>
                <w:sz w:val="24"/>
                <w:szCs w:val="24"/>
              </w:rPr>
              <w:t>Uwaga!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5DC9">
              <w:rPr>
                <w:rFonts w:asciiTheme="majorHAnsi" w:hAnsiTheme="majorHAnsi"/>
                <w:color w:val="FF0000"/>
                <w:sz w:val="24"/>
                <w:szCs w:val="24"/>
              </w:rPr>
              <w:t>Nie korzystaj z windy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sz w:val="24"/>
                <w:szCs w:val="24"/>
              </w:rPr>
              <w:t>Zabezpiecz drogi oddechowe (np. mokrą chustką)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Pr="0027744C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150C69">
              <w:rPr>
                <w:rFonts w:asciiTheme="majorHAnsi" w:hAnsiTheme="majorHAnsi"/>
                <w:sz w:val="24"/>
                <w:szCs w:val="24"/>
              </w:rPr>
              <w:t>Poruszaj się w pozycji jak najbliżej podłogi (na czworakach), ponieważ w wysokiej temperaturze gazy spalinowe się unoszą.</w:t>
            </w:r>
          </w:p>
        </w:tc>
      </w:tr>
    </w:tbl>
    <w:p w:rsidR="00EF6D25" w:rsidRDefault="00EF6D25" w:rsidP="00EF6D25">
      <w:r>
        <w:br w:type="page"/>
      </w:r>
    </w:p>
    <w:tbl>
      <w:tblPr>
        <w:tblStyle w:val="Tabela-Siatka"/>
        <w:tblW w:w="14425" w:type="dxa"/>
        <w:tblLook w:val="04A0"/>
      </w:tblPr>
      <w:tblGrid>
        <w:gridCol w:w="2404"/>
        <w:gridCol w:w="2404"/>
        <w:gridCol w:w="2404"/>
        <w:gridCol w:w="2404"/>
        <w:gridCol w:w="2404"/>
        <w:gridCol w:w="2405"/>
      </w:tblGrid>
      <w:tr w:rsidR="00EF6D25" w:rsidRPr="00B03D0F" w:rsidTr="00455272">
        <w:trPr>
          <w:trHeight w:val="375"/>
        </w:trPr>
        <w:tc>
          <w:tcPr>
            <w:tcW w:w="14425" w:type="dxa"/>
            <w:gridSpan w:val="6"/>
          </w:tcPr>
          <w:p w:rsidR="00EF6D25" w:rsidRDefault="0088113A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8113A">
              <w:rPr>
                <w:noProof/>
                <w:lang w:eastAsia="pl-PL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18.25pt;margin-top:10.8pt;width:252.45pt;height:106.5pt;z-index:251652608" filled="f" stroked="f">
                  <v:textbox style="mso-next-textbox:#_x0000_s1035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WODA</w:t>
                        </w:r>
                        <w:r w:rsidRPr="0027744C">
                          <w:rPr>
                            <w:rFonts w:asciiTheme="majorHAnsi" w:hAnsiTheme="majorHAnsi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wsiąka w palące się ciała, pobierając od nich ciepło, a tym samym ochładza je. Woda pod ciśnieniem zbija płomienie. Para wodna powstająca w czasie zetknięcia wody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z gorącym przedmiotem hamuje palenie (zmniejsza się wówczas stężenie tlenu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w powietrzu).</w:t>
                        </w:r>
                      </w:p>
                    </w:txbxContent>
                  </v:textbox>
                  <w10:wrap side="left"/>
                </v:shape>
              </w:pict>
            </w:r>
            <w:r w:rsidR="00EF6D25">
              <w:rPr>
                <w:rFonts w:asciiTheme="majorHAnsi" w:hAnsiTheme="majorHAnsi"/>
                <w:b/>
                <w:sz w:val="24"/>
                <w:szCs w:val="24"/>
              </w:rPr>
              <w:t>Środki gaśnicze</w:t>
            </w:r>
          </w:p>
          <w:p w:rsidR="00EF6D25" w:rsidRPr="00D01E8B" w:rsidRDefault="00EF6D25" w:rsidP="00455272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  <w:p w:rsidR="00EF6D25" w:rsidRDefault="0088113A" w:rsidP="00455272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492.25pt;margin-top:12.35pt;width:215.05pt;height:153.75pt;z-index:251653632" filled="f" stroked="f">
                  <v:textbox style="mso-next-textbox:#_x0000_s1027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DWUTLENEK WĘGLA</w:t>
                        </w:r>
                        <w:r w:rsidRPr="0027744C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nie powoduje zniszczenia materiału i nie przewodzi prądu, dlatego używa się go przy pożarach instalacji elektrycznych pod napięciem. Można nim też gasić farby, oleje, lakiery, gazy. Jego właściwości gaśnicze polegają na znacznym obniżeniu stężenia tlenu w strefie spalania. Stosowany jest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>w pomieszczeniach zamkniętych.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</w:rPr>
              <w:pict>
                <v:line id="_x0000_s1032" style="position:absolute;flip:y;z-index:251654656" from="392.6pt,3.5pt" to="492.25pt,101.7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</w:rPr>
              <w:pict>
                <v:shape id="_x0000_s1028" type="#_x0000_t202" style="position:absolute;margin-left:4.85pt;margin-top:8.9pt;width:208.9pt;height:90pt;z-index:251655680" filled="f" stroked="f">
                  <v:textbox style="mso-next-textbox:#_x0000_s1028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PIASEK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 odcina dostęp tlenu, zapobiega rozpryskiwaniu się ciała palnego, zmniejsza powierzchniowo temperaturę palącego się ciała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>i promieniowanie ciepła.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88113A" w:rsidP="00455272">
            <w:r>
              <w:rPr>
                <w:noProof/>
              </w:rPr>
              <w:pict>
                <v:line id="_x0000_s1030" style="position:absolute;flip:x y;z-index:251656704" from="311.6pt,5.95pt" to="327.55pt,61.4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</w:rPr>
              <w:pict>
                <v:line id="_x0000_s1034" style="position:absolute;flip:x y;z-index:251657728" from="208.1pt,3.85pt" to="283.85pt,47.3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</w:rPr>
              <w:pict>
                <v:shape id="_x0000_s1029" type="#_x0000_t202" style="position:absolute;margin-left:283.85pt;margin-top:7.75pt;width:141.8pt;height:75.75pt;z-index:251658752" strokecolor="green" strokeweight="1.5pt">
                  <v:textbox style="mso-next-textbox:#_x0000_s1029">
                    <w:txbxContent>
                      <w:p w:rsidR="00EF6D25" w:rsidRPr="00DB474C" w:rsidRDefault="00EF6D25" w:rsidP="00EF6D2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</w:pPr>
                        <w:r w:rsidRPr="00DB474C"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  <w:t>ŚRODKI</w:t>
                        </w:r>
                        <w:r w:rsidRPr="00DB474C"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  <w:br/>
                          <w:t xml:space="preserve"> GAŚNICZE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</w:rPr>
              <w:pict>
                <v:line id="_x0000_s1031" style="position:absolute;flip:x;z-index:251659776" from="85.85pt,.4pt" to="283.85pt,23.6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88113A" w:rsidP="00455272">
            <w:r>
              <w:rPr>
                <w:noProof/>
              </w:rPr>
              <w:pict>
                <v:shape id="_x0000_s1026" type="#_x0000_t202" style="position:absolute;margin-left:-6.4pt;margin-top:10.2pt;width:280.5pt;height:145.8pt;z-index:251660800" filled="f" stroked="f">
                  <v:textbox style="mso-next-textbox:#_x0000_s1026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PROSZKI GAŚNICZE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, którymi są drobno zmielone sole nieorganiczne, stosuje się do gaszenia przedmiotów palących się w wysokich temp., metali lekkich, gazów, cieczy palnych. Ze względu na swoje właściwości nadają się do gaszenia cennych przedmiotów, np. eksponatów muzealnych, księgozbiorów oraz instalacji pod napięciem.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</w:rPr>
              <w:pict>
                <v:line id="_x0000_s1033" style="position:absolute;z-index:251661824" from="425.65pt,4.8pt" to="479.6pt,35.6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88113A" w:rsidP="00455272">
            <w:r>
              <w:rPr>
                <w:noProof/>
                <w:lang w:eastAsia="pl-PL"/>
              </w:rPr>
              <w:pict>
                <v:shape id="_x0000_s1036" type="#_x0000_t202" style="position:absolute;margin-left:444.45pt;margin-top:8.9pt;width:219.3pt;height:88.15pt;z-index:251662848" filled="f" stroked="f">
                  <v:textbox style="mso-next-textbox:#_x0000_s1036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PIANA GAŚNICZA</w:t>
                        </w:r>
                        <w:r w:rsidRPr="0027744C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powstaje przez wymieszan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ie środka pianotwórczego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 xml:space="preserve">z wodą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i powietrzem. Tłumi ona płomień, izolując od powietrza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i obniżając temp. palącego się ciała.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5E7D3A" w:rsidRDefault="00EF6D25" w:rsidP="0045527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6D25" w:rsidRPr="00B03D0F" w:rsidTr="00455272">
        <w:trPr>
          <w:trHeight w:val="375"/>
        </w:trPr>
        <w:tc>
          <w:tcPr>
            <w:tcW w:w="14425" w:type="dxa"/>
            <w:gridSpan w:val="6"/>
          </w:tcPr>
          <w:p w:rsidR="00EF6D25" w:rsidRPr="00DB474C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Podręczny s</w:t>
            </w:r>
            <w:r w:rsidRPr="00DB474C">
              <w:rPr>
                <w:rFonts w:asciiTheme="majorHAnsi" w:hAnsiTheme="majorHAnsi"/>
                <w:b/>
                <w:sz w:val="24"/>
                <w:szCs w:val="24"/>
              </w:rPr>
              <w:t>przęt gaśniczy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Podręczny sprzęt gaśniczy jest używany przez pracownikó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w, zanim na miejsce przybędzie </w:t>
            </w:r>
            <w:r w:rsidRPr="00DB474C">
              <w:rPr>
                <w:rFonts w:asciiTheme="majorHAnsi" w:hAnsiTheme="majorHAnsi"/>
                <w:sz w:val="24"/>
                <w:szCs w:val="24"/>
              </w:rPr>
              <w:t>straż pożarna.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Jest on prosty w obsłudze i musi się znajdować w widocznym miejscu.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Do podręczn</w:t>
            </w:r>
            <w:r>
              <w:rPr>
                <w:rFonts w:asciiTheme="majorHAnsi" w:hAnsiTheme="majorHAnsi"/>
                <w:sz w:val="24"/>
                <w:szCs w:val="24"/>
              </w:rPr>
              <w:t>ego sprzętu gaśniczego zaliczana jest</w:t>
            </w:r>
            <w:r w:rsidRPr="00DB474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EF6D25" w:rsidRPr="00B03D0F" w:rsidTr="00455272">
        <w:trPr>
          <w:trHeight w:val="375"/>
        </w:trPr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gaśnica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koc gaśniczy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agregat gaśniczy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hydronetka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hydrant wewnętrzny</w:t>
            </w:r>
          </w:p>
        </w:tc>
        <w:tc>
          <w:tcPr>
            <w:tcW w:w="2405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hydrant zewnętrzny</w:t>
            </w:r>
          </w:p>
        </w:tc>
      </w:tr>
      <w:tr w:rsidR="00EF6D25" w:rsidRPr="00B03D0F" w:rsidTr="00455272">
        <w:trPr>
          <w:trHeight w:val="375"/>
        </w:trPr>
        <w:tc>
          <w:tcPr>
            <w:tcW w:w="2404" w:type="dxa"/>
            <w:vAlign w:val="center"/>
          </w:tcPr>
          <w:p w:rsidR="00EF6D25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6D25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0091" cy="1028700"/>
                  <wp:effectExtent l="19050" t="0" r="3809" b="0"/>
                  <wp:docPr id="12" name="Obraz 3" descr="C:\Users\Monika\Desktop\gaś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gaś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06" cy="103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238250"/>
                  <wp:effectExtent l="19050" t="0" r="0" b="0"/>
                  <wp:docPr id="13" name="Obraz 4" descr="C:\Users\Monika\Desktop\k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k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52550" cy="1523562"/>
                  <wp:effectExtent l="19050" t="0" r="0" b="0"/>
                  <wp:docPr id="14" name="Obraz 5" descr="C:\Users\Monika\Desktop\agreg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nika\Desktop\agreg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2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25855" cy="1457325"/>
                  <wp:effectExtent l="19050" t="0" r="0" b="0"/>
                  <wp:docPr id="15" name="Obraz 6" descr="C:\Users\Monika\Desktop\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nika\Desktop\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54" cy="146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76350" cy="1400077"/>
                  <wp:effectExtent l="19050" t="0" r="0" b="0"/>
                  <wp:docPr id="16" name="Obraz 7" descr="C:\Users\Monik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nik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381" cy="140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68368" cy="1304925"/>
                  <wp:effectExtent l="19050" t="0" r="7932" b="0"/>
                  <wp:docPr id="17" name="Obraz 8" descr="C:\Users\Monika\Desktop\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nika\Desktop\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68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9D7" w:rsidRPr="009559D7" w:rsidRDefault="009559D7" w:rsidP="009559D7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9559D7">
        <w:rPr>
          <w:rFonts w:asciiTheme="majorHAnsi" w:hAnsiTheme="majorHAnsi"/>
          <w:b/>
          <w:sz w:val="24"/>
          <w:szCs w:val="24"/>
        </w:rPr>
        <w:lastRenderedPageBreak/>
        <w:t>Rodzaje pożarów i odpowiadające im środki gaśnicze.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Grupa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Rodzaj pożaru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Środek gaśniczy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A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ciała stałe najczęściej pochodzenia organicznego (papier, węgiel, drzewo, wełna)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 xml:space="preserve">woda, 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piana gaśnicza,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B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ciecze palne i substancje stałe topiące się pod wpływem wysokiej temperatury (benzyna, ropa, alkohole, parafina, aceton, pak, lakiery, pasty do podłogi, itp., topiące się tworzywa sztuczne)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piana gaśnicza,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C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gazy (metan, propan, butan, acetylen)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D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metale (magnez, sód, potas, elektron)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piasek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F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tłuszcze i oleje w urządzeniach kuchennych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 xml:space="preserve">specjalne roztwory </w:t>
            </w:r>
            <w:r w:rsidRPr="009559D7">
              <w:rPr>
                <w:rFonts w:asciiTheme="majorHAnsi" w:hAnsiTheme="majorHAnsi"/>
              </w:rPr>
              <w:br/>
              <w:t>gaśnicze</w:t>
            </w:r>
          </w:p>
        </w:tc>
      </w:tr>
    </w:tbl>
    <w:p w:rsidR="009559D7" w:rsidRPr="009559D7" w:rsidRDefault="009559D7" w:rsidP="009559D7">
      <w:pPr>
        <w:rPr>
          <w:rFonts w:asciiTheme="majorHAnsi" w:hAnsiTheme="majorHAnsi"/>
          <w:b/>
          <w:i/>
          <w:sz w:val="24"/>
          <w:szCs w:val="24"/>
        </w:rPr>
      </w:pP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Gazy spalają się całą swoją objętością. Wymieszane z powietrzem wybuchają z wielką siłą w zależności od proporcji mieszaniny gazu i tlenu.</w:t>
      </w: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Ciecze palą się powierzchniowo, nagrzewając zewnętrzną warstwę, co powoduje jej parowanie.</w:t>
      </w: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Ciała stałe palą się powierzchniowo. Zewnętrzna warstwa ciał stałych pod działaniem ognia kruszy się i odpada, dopiero wtedy proces spalania dochodzi do warstw głębszych.</w:t>
      </w:r>
    </w:p>
    <w:p w:rsidR="00EF6D25" w:rsidRPr="009559D7" w:rsidRDefault="00EF6D25" w:rsidP="00682053">
      <w:pPr>
        <w:rPr>
          <w:rFonts w:asciiTheme="majorHAnsi" w:hAnsiTheme="majorHAnsi" w:cs="Times New Roman"/>
          <w:b/>
          <w:sz w:val="24"/>
          <w:szCs w:val="24"/>
        </w:rPr>
      </w:pPr>
    </w:p>
    <w:sectPr w:rsidR="00EF6D25" w:rsidRPr="009559D7" w:rsidSect="00B43A9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1F3"/>
    <w:multiLevelType w:val="hybridMultilevel"/>
    <w:tmpl w:val="9C304A0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D8496B"/>
    <w:multiLevelType w:val="hybridMultilevel"/>
    <w:tmpl w:val="15E43F2A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2926A4"/>
    <w:multiLevelType w:val="hybridMultilevel"/>
    <w:tmpl w:val="16984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A3EF7"/>
    <w:multiLevelType w:val="hybridMultilevel"/>
    <w:tmpl w:val="78DE54D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737985"/>
    <w:multiLevelType w:val="hybridMultilevel"/>
    <w:tmpl w:val="835E47C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7BC3C0D"/>
    <w:multiLevelType w:val="hybridMultilevel"/>
    <w:tmpl w:val="12EC3280"/>
    <w:lvl w:ilvl="0" w:tplc="74401A1C">
      <w:start w:val="1"/>
      <w:numFmt w:val="decimal"/>
      <w:lvlText w:val="%1)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6D3D8A"/>
    <w:multiLevelType w:val="hybridMultilevel"/>
    <w:tmpl w:val="429CF04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BB7FE3"/>
    <w:multiLevelType w:val="hybridMultilevel"/>
    <w:tmpl w:val="E286F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15043"/>
    <w:multiLevelType w:val="hybridMultilevel"/>
    <w:tmpl w:val="A31E2C7C"/>
    <w:lvl w:ilvl="0" w:tplc="D0CE1122">
      <w:start w:val="1"/>
      <w:numFmt w:val="bullet"/>
      <w:lvlText w:val="-"/>
      <w:lvlJc w:val="left"/>
      <w:pPr>
        <w:ind w:left="6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22D574A0"/>
    <w:multiLevelType w:val="hybridMultilevel"/>
    <w:tmpl w:val="C44E8D6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EF48D2"/>
    <w:multiLevelType w:val="hybridMultilevel"/>
    <w:tmpl w:val="EBB050E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893726"/>
    <w:multiLevelType w:val="hybridMultilevel"/>
    <w:tmpl w:val="E7A2D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35DC9"/>
    <w:multiLevelType w:val="hybridMultilevel"/>
    <w:tmpl w:val="6A74664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30B558BB"/>
    <w:multiLevelType w:val="hybridMultilevel"/>
    <w:tmpl w:val="73A299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DF5768"/>
    <w:multiLevelType w:val="hybridMultilevel"/>
    <w:tmpl w:val="DD883EE8"/>
    <w:lvl w:ilvl="0" w:tplc="35600636">
      <w:start w:val="1"/>
      <w:numFmt w:val="decimal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5">
    <w:nsid w:val="555B50A3"/>
    <w:multiLevelType w:val="hybridMultilevel"/>
    <w:tmpl w:val="2BDE30A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6E54A47"/>
    <w:multiLevelType w:val="hybridMultilevel"/>
    <w:tmpl w:val="B62A1A7E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12B0973"/>
    <w:multiLevelType w:val="hybridMultilevel"/>
    <w:tmpl w:val="DB169182"/>
    <w:lvl w:ilvl="0" w:tplc="A9D02EA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C7859"/>
    <w:multiLevelType w:val="hybridMultilevel"/>
    <w:tmpl w:val="F190E018"/>
    <w:lvl w:ilvl="0" w:tplc="0415000D">
      <w:start w:val="1"/>
      <w:numFmt w:val="bullet"/>
      <w:lvlText w:val=""/>
      <w:lvlJc w:val="left"/>
      <w:pPr>
        <w:tabs>
          <w:tab w:val="num" w:pos="301"/>
        </w:tabs>
        <w:ind w:left="624" w:hanging="34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684859B1"/>
    <w:multiLevelType w:val="hybridMultilevel"/>
    <w:tmpl w:val="C81EA3D8"/>
    <w:lvl w:ilvl="0" w:tplc="863C27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3B1A2D"/>
    <w:multiLevelType w:val="hybridMultilevel"/>
    <w:tmpl w:val="EAE639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A269A9"/>
    <w:multiLevelType w:val="hybridMultilevel"/>
    <w:tmpl w:val="69185150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1"/>
  </w:num>
  <w:num w:numId="17">
    <w:abstractNumId w:val="3"/>
  </w:num>
  <w:num w:numId="18">
    <w:abstractNumId w:val="21"/>
  </w:num>
  <w:num w:numId="19">
    <w:abstractNumId w:val="16"/>
  </w:num>
  <w:num w:numId="20">
    <w:abstractNumId w:val="13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A96"/>
    <w:rsid w:val="00207DCA"/>
    <w:rsid w:val="0033196C"/>
    <w:rsid w:val="003401FA"/>
    <w:rsid w:val="00340E08"/>
    <w:rsid w:val="00471F8E"/>
    <w:rsid w:val="00677B6E"/>
    <w:rsid w:val="00682053"/>
    <w:rsid w:val="007B0DBE"/>
    <w:rsid w:val="00846A0D"/>
    <w:rsid w:val="0088113A"/>
    <w:rsid w:val="009559D7"/>
    <w:rsid w:val="009964C9"/>
    <w:rsid w:val="00B27332"/>
    <w:rsid w:val="00B43A96"/>
    <w:rsid w:val="00BA19EE"/>
    <w:rsid w:val="00C07E6A"/>
    <w:rsid w:val="00C34630"/>
    <w:rsid w:val="00C71B11"/>
    <w:rsid w:val="00C918F6"/>
    <w:rsid w:val="00CD29C2"/>
    <w:rsid w:val="00E209BF"/>
    <w:rsid w:val="00E613B1"/>
    <w:rsid w:val="00E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3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3A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19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l.wikipedia.org/wiki/Rzeka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://pl.wikipedia.org/wiki/Hydrotechnika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Bomba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hyperlink" Target="http://pl.wikipedia.org/wiki/Madryt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pl.wikipedia.org/wiki/Pow%C3%B3d%C5%BA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l.wikipedia.org/wiki/Kana%C5%82_wodny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</cp:lastModifiedBy>
  <cp:revision>16</cp:revision>
  <cp:lastPrinted>2013-04-21T05:29:00Z</cp:lastPrinted>
  <dcterms:created xsi:type="dcterms:W3CDTF">2013-04-21T04:38:00Z</dcterms:created>
  <dcterms:modified xsi:type="dcterms:W3CDTF">2020-04-14T17:56:00Z</dcterms:modified>
</cp:coreProperties>
</file>